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AE3D8" w14:textId="3819739D" w:rsidR="00237668" w:rsidRPr="004E4244" w:rsidRDefault="00237668" w:rsidP="0008355B">
      <w:pPr>
        <w:spacing w:line="360" w:lineRule="auto"/>
        <w:jc w:val="center"/>
        <w:rPr>
          <w:b/>
          <w:sz w:val="24"/>
          <w:szCs w:val="24"/>
        </w:rPr>
      </w:pPr>
      <w:r w:rsidRPr="004E4244">
        <w:rPr>
          <w:b/>
          <w:sz w:val="24"/>
          <w:szCs w:val="24"/>
        </w:rPr>
        <w:t>Interpretive Methodologies and Methods Conference Group @ APSA’s</w:t>
      </w:r>
    </w:p>
    <w:p w14:paraId="2273D347" w14:textId="38A07038" w:rsidR="00237668" w:rsidRDefault="004E4244" w:rsidP="0008355B">
      <w:pPr>
        <w:spacing w:line="360" w:lineRule="auto"/>
        <w:jc w:val="center"/>
        <w:rPr>
          <w:b/>
          <w:sz w:val="24"/>
          <w:szCs w:val="24"/>
        </w:rPr>
      </w:pPr>
      <w:r>
        <w:rPr>
          <w:b/>
          <w:sz w:val="24"/>
          <w:szCs w:val="24"/>
        </w:rPr>
        <w:t>2016 Grain of Sand Award</w:t>
      </w:r>
    </w:p>
    <w:p w14:paraId="4375148B" w14:textId="77777777" w:rsidR="004E4244" w:rsidRDefault="004E4244" w:rsidP="0008355B">
      <w:pPr>
        <w:spacing w:line="360" w:lineRule="auto"/>
        <w:jc w:val="center"/>
        <w:rPr>
          <w:b/>
          <w:sz w:val="24"/>
          <w:szCs w:val="24"/>
        </w:rPr>
      </w:pPr>
    </w:p>
    <w:p w14:paraId="486A83F5" w14:textId="77777777" w:rsidR="004E4244" w:rsidRPr="004E4244" w:rsidRDefault="004E4244" w:rsidP="004E4244">
      <w:pPr>
        <w:spacing w:line="360" w:lineRule="auto"/>
        <w:jc w:val="center"/>
        <w:rPr>
          <w:b/>
          <w:sz w:val="24"/>
          <w:szCs w:val="24"/>
        </w:rPr>
      </w:pPr>
      <w:r w:rsidRPr="004E4244">
        <w:rPr>
          <w:b/>
          <w:sz w:val="24"/>
          <w:szCs w:val="24"/>
        </w:rPr>
        <w:t xml:space="preserve">Citation for Mary </w:t>
      </w:r>
      <w:proofErr w:type="spellStart"/>
      <w:r w:rsidRPr="004E4244">
        <w:rPr>
          <w:b/>
          <w:sz w:val="24"/>
          <w:szCs w:val="24"/>
        </w:rPr>
        <w:t>Hawkesworth</w:t>
      </w:r>
      <w:proofErr w:type="spellEnd"/>
    </w:p>
    <w:p w14:paraId="7DA1EF69" w14:textId="77777777" w:rsidR="004E4244" w:rsidRPr="004E4244" w:rsidRDefault="004E4244" w:rsidP="0008355B">
      <w:pPr>
        <w:spacing w:line="360" w:lineRule="auto"/>
        <w:jc w:val="center"/>
        <w:rPr>
          <w:b/>
          <w:sz w:val="24"/>
          <w:szCs w:val="24"/>
        </w:rPr>
      </w:pPr>
    </w:p>
    <w:p w14:paraId="660E106B" w14:textId="29804EFC" w:rsidR="00237668" w:rsidRDefault="00237668" w:rsidP="0008355B">
      <w:pPr>
        <w:spacing w:line="360" w:lineRule="auto"/>
        <w:ind w:firstLine="720"/>
      </w:pPr>
      <w:proofErr w:type="spellStart"/>
      <w:r w:rsidRPr="00A56F10">
        <w:t>Some time</w:t>
      </w:r>
      <w:proofErr w:type="spellEnd"/>
      <w:r w:rsidRPr="00A56F10">
        <w:t xml:space="preserve"> in the early 1990s, in discussing the possible creation of a journal in what was coming to be called interpretive policy analysis, one of that field’s leading scholars observed about Mary </w:t>
      </w:r>
      <w:proofErr w:type="spellStart"/>
      <w:r w:rsidRPr="00A56F10">
        <w:t>Hawkesworth’s</w:t>
      </w:r>
      <w:proofErr w:type="spellEnd"/>
      <w:r w:rsidRPr="00A56F10">
        <w:t xml:space="preserve"> 1988 </w:t>
      </w:r>
      <w:r w:rsidRPr="00A56F10">
        <w:rPr>
          <w:i/>
        </w:rPr>
        <w:t>Theoretical Issues in Policy Analysis</w:t>
      </w:r>
      <w:r w:rsidR="00A640E6" w:rsidRPr="00A56F10">
        <w:t>,</w:t>
      </w:r>
      <w:r w:rsidRPr="00A56F10">
        <w:t xml:space="preserve"> that her having written </w:t>
      </w:r>
      <w:r w:rsidR="00A86E05">
        <w:t>it</w:t>
      </w:r>
      <w:r w:rsidRPr="00A56F10">
        <w:t xml:space="preserve"> meant that </w:t>
      </w:r>
      <w:r w:rsidR="0055344E" w:rsidRPr="00A56F10">
        <w:t xml:space="preserve">the rest of us didn’t have to. </w:t>
      </w:r>
      <w:r w:rsidRPr="00A56F10">
        <w:t>Deconstructing his comment, we can see some of the aspects of Mary’s work for which we are celebrating her today:</w:t>
      </w:r>
    </w:p>
    <w:p w14:paraId="7DFDF213" w14:textId="77777777" w:rsidR="004E4244" w:rsidRPr="00A56F10" w:rsidRDefault="004E4244" w:rsidP="0008355B">
      <w:pPr>
        <w:spacing w:line="360" w:lineRule="auto"/>
        <w:ind w:firstLine="720"/>
      </w:pPr>
    </w:p>
    <w:p w14:paraId="4498C179" w14:textId="77777777" w:rsidR="00633F96" w:rsidRDefault="00237668" w:rsidP="0008355B">
      <w:pPr>
        <w:spacing w:line="360" w:lineRule="auto"/>
        <w:ind w:left="900" w:hanging="180"/>
      </w:pPr>
      <w:r w:rsidRPr="00A56F10">
        <w:t xml:space="preserve">- </w:t>
      </w:r>
      <w:proofErr w:type="gramStart"/>
      <w:r w:rsidRPr="00E116E0">
        <w:rPr>
          <w:i/>
        </w:rPr>
        <w:t>the</w:t>
      </w:r>
      <w:proofErr w:type="gramEnd"/>
      <w:r w:rsidRPr="00E116E0">
        <w:rPr>
          <w:i/>
        </w:rPr>
        <w:t xml:space="preserve"> quality of her scholarship</w:t>
      </w:r>
      <w:r w:rsidRPr="00A56F10">
        <w:t xml:space="preserve">:  </w:t>
      </w:r>
      <w:r w:rsidR="00633F96" w:rsidRPr="00A56F10">
        <w:t>prescient</w:t>
      </w:r>
      <w:r w:rsidR="0055344E" w:rsidRPr="00A56F10">
        <w:t xml:space="preserve"> and </w:t>
      </w:r>
      <w:r w:rsidR="00633F96" w:rsidRPr="00A56F10">
        <w:t xml:space="preserve">incisive critique, lucid writing, </w:t>
      </w:r>
      <w:r w:rsidR="00004707" w:rsidRPr="00A56F10">
        <w:t xml:space="preserve">historical </w:t>
      </w:r>
      <w:r w:rsidR="00814D37">
        <w:t xml:space="preserve">and empirical </w:t>
      </w:r>
      <w:proofErr w:type="spellStart"/>
      <w:r w:rsidR="00633F96" w:rsidRPr="00A56F10">
        <w:t>groundedness</w:t>
      </w:r>
      <w:proofErr w:type="spellEnd"/>
      <w:r w:rsidR="00F847C7" w:rsidRPr="00A56F10">
        <w:t xml:space="preserve">, </w:t>
      </w:r>
      <w:r w:rsidR="00586A8E">
        <w:t xml:space="preserve">and </w:t>
      </w:r>
      <w:r w:rsidR="00F847C7" w:rsidRPr="00A56F10">
        <w:t>a generosity toward others’ work (even as she critiques it)</w:t>
      </w:r>
      <w:r w:rsidR="00633F96" w:rsidRPr="00A56F10">
        <w:t xml:space="preserve">; </w:t>
      </w:r>
    </w:p>
    <w:p w14:paraId="416BC53E" w14:textId="77777777" w:rsidR="004E4244" w:rsidRPr="00A56F10" w:rsidRDefault="004E4244" w:rsidP="0008355B">
      <w:pPr>
        <w:spacing w:line="360" w:lineRule="auto"/>
        <w:ind w:left="900" w:hanging="180"/>
      </w:pPr>
    </w:p>
    <w:p w14:paraId="33430850" w14:textId="541465C7" w:rsidR="00237668" w:rsidRDefault="00237668" w:rsidP="0008355B">
      <w:pPr>
        <w:spacing w:line="360" w:lineRule="auto"/>
        <w:ind w:left="900" w:hanging="180"/>
      </w:pPr>
      <w:r w:rsidRPr="00A56F10">
        <w:t xml:space="preserve">- </w:t>
      </w:r>
      <w:r w:rsidRPr="00E116E0">
        <w:rPr>
          <w:i/>
        </w:rPr>
        <w:t>her foresightedness</w:t>
      </w:r>
      <w:r w:rsidR="00F847C7" w:rsidRPr="00A56F10">
        <w:t xml:space="preserve">: Even as Mary thinks deeply about how contemporary </w:t>
      </w:r>
      <w:r w:rsidR="00F22E20" w:rsidRPr="00A56F10">
        <w:t>events</w:t>
      </w:r>
      <w:r w:rsidR="00E2481B" w:rsidRPr="00A56F10">
        <w:t xml:space="preserve"> and </w:t>
      </w:r>
      <w:r w:rsidR="00EB1711" w:rsidRPr="00A56F10">
        <w:t>scholarship</w:t>
      </w:r>
      <w:r w:rsidR="00F847C7" w:rsidRPr="00A56F10">
        <w:t xml:space="preserve"> </w:t>
      </w:r>
      <w:r w:rsidR="00F22E20" w:rsidRPr="00A56F10">
        <w:t xml:space="preserve">reflect past </w:t>
      </w:r>
      <w:r w:rsidR="00F847C7" w:rsidRPr="00A56F10">
        <w:t xml:space="preserve">historical struggles, </w:t>
      </w:r>
      <w:r w:rsidR="00A0288B">
        <w:t>her work</w:t>
      </w:r>
      <w:r w:rsidR="00A0288B" w:rsidRPr="00A56F10">
        <w:t xml:space="preserve"> </w:t>
      </w:r>
      <w:r w:rsidR="00F847C7" w:rsidRPr="00A56F10">
        <w:t>looks forward</w:t>
      </w:r>
      <w:r w:rsidR="00F22E20" w:rsidRPr="00A56F10">
        <w:t xml:space="preserve"> to</w:t>
      </w:r>
      <w:r w:rsidR="00EB1711" w:rsidRPr="00A56F10">
        <w:t xml:space="preserve"> the possibility of a</w:t>
      </w:r>
      <w:r w:rsidR="00F22E20" w:rsidRPr="00A56F10">
        <w:t xml:space="preserve"> reconfigured future</w:t>
      </w:r>
      <w:r w:rsidR="00A0288B">
        <w:t>, one tha</w:t>
      </w:r>
      <w:r w:rsidR="004E4244">
        <w:t>t is more just and more humane;</w:t>
      </w:r>
    </w:p>
    <w:p w14:paraId="5E7AA4CD" w14:textId="77777777" w:rsidR="004E4244" w:rsidRPr="00A56F10" w:rsidRDefault="004E4244" w:rsidP="0008355B">
      <w:pPr>
        <w:spacing w:line="360" w:lineRule="auto"/>
        <w:ind w:left="900" w:hanging="180"/>
      </w:pPr>
    </w:p>
    <w:p w14:paraId="2DA2B83C" w14:textId="3A62DF88" w:rsidR="00237668" w:rsidRDefault="00237668" w:rsidP="0008355B">
      <w:pPr>
        <w:spacing w:line="360" w:lineRule="auto"/>
        <w:ind w:left="900" w:hanging="180"/>
      </w:pPr>
      <w:r w:rsidRPr="00A56F10">
        <w:t xml:space="preserve">- </w:t>
      </w:r>
      <w:proofErr w:type="gramStart"/>
      <w:r w:rsidRPr="00E116E0">
        <w:rPr>
          <w:i/>
        </w:rPr>
        <w:t>her</w:t>
      </w:r>
      <w:proofErr w:type="gramEnd"/>
      <w:r w:rsidRPr="00E116E0">
        <w:rPr>
          <w:i/>
        </w:rPr>
        <w:t xml:space="preserve"> pioneering spirit</w:t>
      </w:r>
      <w:r w:rsidRPr="00A56F10">
        <w:t xml:space="preserve">—boldly going where no </w:t>
      </w:r>
      <w:r w:rsidR="001E3DAC">
        <w:t>wo</w:t>
      </w:r>
      <w:r w:rsidRPr="00A56F10">
        <w:t>man, or man, has gone before!</w:t>
      </w:r>
    </w:p>
    <w:p w14:paraId="123CCC06" w14:textId="77777777" w:rsidR="004E4244" w:rsidRPr="00A56F10" w:rsidRDefault="004E4244" w:rsidP="0008355B">
      <w:pPr>
        <w:spacing w:line="360" w:lineRule="auto"/>
        <w:ind w:left="900" w:hanging="180"/>
      </w:pPr>
    </w:p>
    <w:p w14:paraId="5682A119" w14:textId="7A4161A8" w:rsidR="006224BE" w:rsidRPr="00A56F10" w:rsidRDefault="00237668" w:rsidP="0008355B">
      <w:pPr>
        <w:spacing w:line="360" w:lineRule="auto"/>
      </w:pPr>
      <w:r w:rsidRPr="00A56F10">
        <w:t xml:space="preserve">That </w:t>
      </w:r>
      <w:r w:rsidR="00E2481B" w:rsidRPr="00A56F10">
        <w:t xml:space="preserve">1988 </w:t>
      </w:r>
      <w:r w:rsidRPr="00A56F10">
        <w:t xml:space="preserve">book laid the foundations for a robust critique of traditional ways of thinking about policy studies and analysis. Drawing on her fundamental grasp of the theoretical and philosophical underpinnings of cost-benefit analysis and other </w:t>
      </w:r>
      <w:r w:rsidR="00961267">
        <w:t>policy-analytic techniques</w:t>
      </w:r>
      <w:r w:rsidR="00961267" w:rsidRPr="00A56F10">
        <w:t xml:space="preserve"> </w:t>
      </w:r>
      <w:r w:rsidRPr="00A56F10">
        <w:t>th</w:t>
      </w:r>
      <w:r w:rsidR="00E2481B" w:rsidRPr="00A56F10">
        <w:t>at were then in vogue, the book’s</w:t>
      </w:r>
      <w:r w:rsidRPr="00A56F10">
        <w:t xml:space="preserve"> first four chapters engage the positivist presuppositions concerning social realities and objective understanding</w:t>
      </w:r>
      <w:r w:rsidR="00961267">
        <w:t>.</w:t>
      </w:r>
      <w:r w:rsidRPr="00A56F10">
        <w:t xml:space="preserve"> </w:t>
      </w:r>
      <w:r w:rsidR="00961267">
        <w:t xml:space="preserve"> She also took up</w:t>
      </w:r>
      <w:r w:rsidR="00961267" w:rsidRPr="00A56F10">
        <w:t xml:space="preserve"> </w:t>
      </w:r>
      <w:r w:rsidRPr="00A56F10">
        <w:t xml:space="preserve">the presumption that one’s a priori knowledge and what today is called positionality could simply be parked at the door as one embarked on a </w:t>
      </w:r>
      <w:r w:rsidR="00EA023A">
        <w:t xml:space="preserve">policy </w:t>
      </w:r>
      <w:r w:rsidRPr="00A56F10">
        <w:t xml:space="preserve">research </w:t>
      </w:r>
      <w:r w:rsidR="007D0306" w:rsidRPr="00A56F10">
        <w:t>project.</w:t>
      </w:r>
      <w:r w:rsidR="00A64003">
        <w:t xml:space="preserve"> </w:t>
      </w:r>
      <w:r w:rsidR="00A64003">
        <w:t xml:space="preserve">The </w:t>
      </w:r>
      <w:r w:rsidR="00A64003">
        <w:t xml:space="preserve">subsequent </w:t>
      </w:r>
      <w:r w:rsidR="00A64003">
        <w:t>four chapters illustrate the application of</w:t>
      </w:r>
      <w:r w:rsidR="00A64003">
        <w:t xml:space="preserve"> an alternative to positivist-informed inquiry, known today as interpretive policy analysis.</w:t>
      </w:r>
    </w:p>
    <w:p w14:paraId="6C6B2AF9" w14:textId="6BA6B1FD" w:rsidR="00674D16" w:rsidRPr="00A56F10" w:rsidRDefault="007D0306" w:rsidP="0008355B">
      <w:pPr>
        <w:tabs>
          <w:tab w:val="left" w:pos="360"/>
        </w:tabs>
        <w:spacing w:line="360" w:lineRule="auto"/>
        <w:ind w:firstLine="720"/>
      </w:pPr>
      <w:r w:rsidRPr="00A56F10">
        <w:t xml:space="preserve">Over the subsequent three decades, Mary </w:t>
      </w:r>
      <w:r w:rsidR="00D4732F">
        <w:t xml:space="preserve">has taken </w:t>
      </w:r>
      <w:r w:rsidRPr="00A56F10">
        <w:t xml:space="preserve">these </w:t>
      </w:r>
      <w:r w:rsidR="00EA5EE5">
        <w:t xml:space="preserve">methodological and philosophical </w:t>
      </w:r>
      <w:r w:rsidRPr="00A56F10">
        <w:t xml:space="preserve">concerns into the world of </w:t>
      </w:r>
      <w:r w:rsidR="00814D37">
        <w:t xml:space="preserve">what might be called </w:t>
      </w:r>
      <w:r w:rsidRPr="00A56F10">
        <w:t>“applied” feminist c</w:t>
      </w:r>
      <w:r w:rsidR="00072BDC" w:rsidRPr="00A56F10">
        <w:t>ritique</w:t>
      </w:r>
      <w:r w:rsidR="00AD2E06" w:rsidRPr="00A56F10">
        <w:t>—</w:t>
      </w:r>
      <w:r w:rsidR="00072BDC" w:rsidRPr="00A56F10">
        <w:t>examining</w:t>
      </w:r>
      <w:r w:rsidR="00AD2E06" w:rsidRPr="00A56F10">
        <w:t xml:space="preserve"> </w:t>
      </w:r>
      <w:r w:rsidR="00072BDC" w:rsidRPr="00A56F10">
        <w:t>strategies for overcoming oppression (</w:t>
      </w:r>
      <w:r w:rsidR="00072BDC" w:rsidRPr="00A56F10">
        <w:rPr>
          <w:i/>
        </w:rPr>
        <w:t>Beyond Oppression: Feminist Theory and Political Strategy</w:t>
      </w:r>
      <w:r w:rsidR="00072BDC" w:rsidRPr="00A56F10">
        <w:t>, 1990)</w:t>
      </w:r>
      <w:r w:rsidR="00D4732F">
        <w:t>,</w:t>
      </w:r>
      <w:r w:rsidR="00072BDC" w:rsidRPr="00A56F10">
        <w:t xml:space="preserve"> </w:t>
      </w:r>
      <w:r w:rsidR="00D4732F">
        <w:t xml:space="preserve">for engaging </w:t>
      </w:r>
      <w:r w:rsidR="00072BDC" w:rsidRPr="00A56F10">
        <w:t>public policy (</w:t>
      </w:r>
      <w:r w:rsidR="00072BDC" w:rsidRPr="00A56F10">
        <w:rPr>
          <w:i/>
        </w:rPr>
        <w:t xml:space="preserve">Feminism and Public Policy, </w:t>
      </w:r>
      <w:r w:rsidR="00072BDC" w:rsidRPr="00A56F10">
        <w:t xml:space="preserve">a Special Double Issue of </w:t>
      </w:r>
      <w:r w:rsidR="00072BDC" w:rsidRPr="00A56F10">
        <w:rPr>
          <w:i/>
        </w:rPr>
        <w:t>Policy Sciences</w:t>
      </w:r>
      <w:r w:rsidR="00072BDC" w:rsidRPr="00A56F10">
        <w:t xml:space="preserve">, 1994), </w:t>
      </w:r>
      <w:r w:rsidR="00D4732F">
        <w:t xml:space="preserve">and such topics as </w:t>
      </w:r>
      <w:r w:rsidR="00072BDC" w:rsidRPr="00A56F10">
        <w:t>globalization, democratization and women (</w:t>
      </w:r>
      <w:r w:rsidR="00D4732F">
        <w:t xml:space="preserve">the 2001 </w:t>
      </w:r>
      <w:r w:rsidR="00D4732F" w:rsidRPr="00D4732F">
        <w:rPr>
          <w:i/>
        </w:rPr>
        <w:t>Gender, Globalization and Democratization</w:t>
      </w:r>
      <w:r w:rsidR="00D4732F" w:rsidRPr="00D4732F">
        <w:t>,</w:t>
      </w:r>
      <w:r w:rsidR="00D4732F">
        <w:t xml:space="preserve"> co-e</w:t>
      </w:r>
      <w:r w:rsidR="00D4732F" w:rsidRPr="00D4732F">
        <w:t>dited with Rita Mae Kelly, Jane Bayes and Brigitte Young</w:t>
      </w:r>
      <w:r w:rsidR="00D4732F">
        <w:t>; also t</w:t>
      </w:r>
      <w:r w:rsidR="00D4732F" w:rsidRPr="00D4732F">
        <w:t>ranslated into Romanian</w:t>
      </w:r>
      <w:r w:rsidR="00D4732F">
        <w:t>;</w:t>
      </w:r>
      <w:r w:rsidR="00072BDC" w:rsidRPr="00A56F10">
        <w:t xml:space="preserve"> </w:t>
      </w:r>
      <w:r w:rsidR="00D4732F">
        <w:t xml:space="preserve"> the co-authored </w:t>
      </w:r>
      <w:r w:rsidR="00072BDC" w:rsidRPr="00A56F10">
        <w:t>2006</w:t>
      </w:r>
      <w:r w:rsidR="00D4732F">
        <w:t xml:space="preserve"> </w:t>
      </w:r>
      <w:r w:rsidR="00D4732F" w:rsidRPr="00D4732F">
        <w:rPr>
          <w:i/>
        </w:rPr>
        <w:t>Women, Democracy and Globalization in North America</w:t>
      </w:r>
      <w:r w:rsidR="00072BDC" w:rsidRPr="00A56F10">
        <w:t>), feminist activism (</w:t>
      </w:r>
      <w:r w:rsidR="00072BDC" w:rsidRPr="00A56F10">
        <w:rPr>
          <w:i/>
        </w:rPr>
        <w:t xml:space="preserve">Globalization and Feminist Activism, </w:t>
      </w:r>
      <w:r w:rsidR="00072BDC" w:rsidRPr="00A56F10">
        <w:t xml:space="preserve">2006), </w:t>
      </w:r>
      <w:r w:rsidR="00047BE5" w:rsidRPr="00A56F10">
        <w:t>w</w:t>
      </w:r>
      <w:r w:rsidR="00072BDC" w:rsidRPr="00A56F10">
        <w:t xml:space="preserve">ar </w:t>
      </w:r>
      <w:r w:rsidR="00047BE5" w:rsidRPr="00A56F10">
        <w:t>and</w:t>
      </w:r>
      <w:r w:rsidR="00072BDC" w:rsidRPr="00A56F10">
        <w:t xml:space="preserve"> </w:t>
      </w:r>
      <w:r w:rsidR="00047BE5" w:rsidRPr="00A56F10">
        <w:t>t</w:t>
      </w:r>
      <w:r w:rsidR="00072BDC" w:rsidRPr="00A56F10">
        <w:t>error (</w:t>
      </w:r>
      <w:r w:rsidR="006244B7">
        <w:t>the co-</w:t>
      </w:r>
      <w:r w:rsidR="00072BDC" w:rsidRPr="00A56F10">
        <w:t xml:space="preserve">edited </w:t>
      </w:r>
      <w:r w:rsidR="006244B7" w:rsidRPr="006244B7">
        <w:rPr>
          <w:i/>
        </w:rPr>
        <w:t xml:space="preserve">War and Terror: Feminist Perspectives </w:t>
      </w:r>
      <w:r w:rsidR="00072BDC" w:rsidRPr="00A56F10">
        <w:t xml:space="preserve">in 2008), </w:t>
      </w:r>
      <w:r w:rsidR="00D4732F">
        <w:t xml:space="preserve">and </w:t>
      </w:r>
      <w:r w:rsidR="00072BDC" w:rsidRPr="00A56F10">
        <w:t>governance (</w:t>
      </w:r>
      <w:r w:rsidR="00E018AD">
        <w:t>two editions of the</w:t>
      </w:r>
      <w:r w:rsidR="006224BE" w:rsidRPr="00A56F10">
        <w:t xml:space="preserve"> co-</w:t>
      </w:r>
      <w:r w:rsidR="00072BDC" w:rsidRPr="00A56F10">
        <w:t xml:space="preserve">edited </w:t>
      </w:r>
      <w:r w:rsidR="00E018AD" w:rsidRPr="00E018AD">
        <w:rPr>
          <w:i/>
        </w:rPr>
        <w:t>Routledge Encyclopedia of Government and Politics</w:t>
      </w:r>
      <w:r w:rsidR="006224BE" w:rsidRPr="00A56F10">
        <w:t>)</w:t>
      </w:r>
      <w:r w:rsidR="00E018AD">
        <w:t>. And that list is not exhaustive!</w:t>
      </w:r>
      <w:r w:rsidR="006224BE" w:rsidRPr="00A56F10">
        <w:t xml:space="preserve"> </w:t>
      </w:r>
      <w:r w:rsidR="00B13E3D" w:rsidRPr="00A56F10">
        <w:t>Her journal articles and book chapters have examined topics as diverse as</w:t>
      </w:r>
      <w:r w:rsidR="0042397A" w:rsidRPr="00A56F10">
        <w:t xml:space="preserve"> the Soviet response to</w:t>
      </w:r>
      <w:r w:rsidR="00B13E3D" w:rsidRPr="00A56F10">
        <w:t xml:space="preserve"> </w:t>
      </w:r>
      <w:r w:rsidR="0042397A" w:rsidRPr="00A56F10">
        <w:t xml:space="preserve">human rights critiques, the functions of prostitution, workfare in welfare policy, </w:t>
      </w:r>
      <w:r w:rsidR="00AD2E06" w:rsidRPr="00A56F10">
        <w:t xml:space="preserve">violence in </w:t>
      </w:r>
      <w:r w:rsidR="0042397A" w:rsidRPr="00A56F10">
        <w:t xml:space="preserve">Kampuchea, affirmative action, </w:t>
      </w:r>
      <w:r w:rsidR="0042397A" w:rsidRPr="00A56F10">
        <w:lastRenderedPageBreak/>
        <w:t xml:space="preserve">sexual harassment, gender in the public sphere, the George W. Bush administration, </w:t>
      </w:r>
      <w:r w:rsidR="00047BE5" w:rsidRPr="00A56F10">
        <w:t>and</w:t>
      </w:r>
      <w:r w:rsidR="0042397A" w:rsidRPr="00A56F10">
        <w:t xml:space="preserve"> discursive politics in development policy and planning.</w:t>
      </w:r>
    </w:p>
    <w:p w14:paraId="665C8C10" w14:textId="63D0BE93" w:rsidR="00573BC7" w:rsidRPr="00A56F10" w:rsidRDefault="00814D37" w:rsidP="0008355B">
      <w:pPr>
        <w:spacing w:line="360" w:lineRule="auto"/>
        <w:ind w:firstLine="720"/>
      </w:pPr>
      <w:r w:rsidRPr="00A35CBD">
        <w:t xml:space="preserve">With respect to the specific substantive domains recognized by </w:t>
      </w:r>
      <w:r w:rsidR="00A875FC" w:rsidRPr="00A35CBD">
        <w:t xml:space="preserve">the Grain of Sand </w:t>
      </w:r>
      <w:r w:rsidRPr="00A35CBD">
        <w:t xml:space="preserve">award, Mary has </w:t>
      </w:r>
      <w:r w:rsidR="007D0306" w:rsidRPr="00A35CBD">
        <w:t xml:space="preserve">brought </w:t>
      </w:r>
      <w:r w:rsidR="00A875FC" w:rsidRPr="00A35CBD">
        <w:t>her talents and sensibilities</w:t>
      </w:r>
      <w:r w:rsidR="007D0306" w:rsidRPr="00A35CBD">
        <w:t xml:space="preserve"> to two</w:t>
      </w:r>
      <w:r w:rsidR="00736A09" w:rsidRPr="00A35CBD">
        <w:t xml:space="preserve"> </w:t>
      </w:r>
      <w:r w:rsidR="007D0306" w:rsidRPr="00A35CBD">
        <w:t xml:space="preserve">areas. The first of these, in conceptual rather than chronological order, is </w:t>
      </w:r>
      <w:r w:rsidR="00961267" w:rsidRPr="00A35CBD">
        <w:t>t</w:t>
      </w:r>
      <w:r w:rsidR="007D0306" w:rsidRPr="00A35CBD">
        <w:t>he actual practice of analyzing public policies an</w:t>
      </w:r>
      <w:r w:rsidR="00AD2E06" w:rsidRPr="00A35CBD">
        <w:t>d related political processes</w:t>
      </w:r>
      <w:r w:rsidRPr="00A35CBD">
        <w:t>,</w:t>
      </w:r>
      <w:r w:rsidR="0046528E" w:rsidRPr="00A35CBD">
        <w:t xml:space="preserve"> </w:t>
      </w:r>
      <w:r w:rsidR="002033F7" w:rsidRPr="00A35CBD">
        <w:t>to which she has brought</w:t>
      </w:r>
      <w:r w:rsidR="0046528E" w:rsidRPr="00A35CBD">
        <w:t xml:space="preserve"> </w:t>
      </w:r>
      <w:r w:rsidR="001538B7">
        <w:t>a meaning-focused</w:t>
      </w:r>
      <w:r w:rsidRPr="00A35CBD">
        <w:t xml:space="preserve"> </w:t>
      </w:r>
      <w:r w:rsidR="00961267" w:rsidRPr="00A35CBD">
        <w:t xml:space="preserve">sensitivity to the </w:t>
      </w:r>
      <w:r w:rsidRPr="00A35CBD">
        <w:t>“positioned” concerns of feminist work</w:t>
      </w:r>
      <w:r w:rsidR="00AD2E06" w:rsidRPr="00A35CBD">
        <w:t>. Perhaps of special note</w:t>
      </w:r>
      <w:r w:rsidR="0025317A" w:rsidRPr="00A35CBD">
        <w:t xml:space="preserve"> in this regard</w:t>
      </w:r>
      <w:r w:rsidRPr="00A35CBD">
        <w:t>, in addition to the 1988 book mentioned</w:t>
      </w:r>
      <w:r w:rsidR="006C168A">
        <w:t xml:space="preserve"> above</w:t>
      </w:r>
      <w:r>
        <w:t>,</w:t>
      </w:r>
      <w:r w:rsidR="00AD2E06" w:rsidRPr="00A56F10">
        <w:t xml:space="preserve"> is her article in the </w:t>
      </w:r>
      <w:r w:rsidR="00AD2E06" w:rsidRPr="00A56F10">
        <w:rPr>
          <w:i/>
        </w:rPr>
        <w:t>American Political Science Review</w:t>
      </w:r>
      <w:r w:rsidR="0025317A">
        <w:t xml:space="preserve">. </w:t>
      </w:r>
      <w:r w:rsidR="003A5069" w:rsidRPr="00A56F10">
        <w:rPr>
          <w:rFonts w:eastAsia="Times New Roman" w:cs="Times New Roman"/>
        </w:rPr>
        <w:t>“</w:t>
      </w:r>
      <w:r w:rsidR="00966501" w:rsidRPr="00A56F10">
        <w:t>Congressional Enactments of Race–Gender</w:t>
      </w:r>
      <w:r w:rsidR="0025317A">
        <w:t>,</w:t>
      </w:r>
      <w:r w:rsidR="003A5069" w:rsidRPr="00A56F10">
        <w:t>”</w:t>
      </w:r>
      <w:r w:rsidR="00966501" w:rsidRPr="00A56F10">
        <w:t xml:space="preserve"> </w:t>
      </w:r>
      <w:r w:rsidR="0025317A">
        <w:t>which</w:t>
      </w:r>
      <w:r w:rsidR="0025317A" w:rsidRPr="00A56F10">
        <w:t xml:space="preserve"> subsequently </w:t>
      </w:r>
      <w:r w:rsidR="0025317A">
        <w:t xml:space="preserve">won </w:t>
      </w:r>
      <w:r w:rsidR="0025317A" w:rsidRPr="00A56F10">
        <w:t xml:space="preserve">the </w:t>
      </w:r>
      <w:r w:rsidR="0025317A">
        <w:t xml:space="preserve">2003 </w:t>
      </w:r>
      <w:r w:rsidR="0025317A" w:rsidRPr="00A56F10">
        <w:rPr>
          <w:rFonts w:eastAsia="Times New Roman" w:cs="Times New Roman"/>
        </w:rPr>
        <w:t xml:space="preserve">Heinz </w:t>
      </w:r>
      <w:proofErr w:type="spellStart"/>
      <w:r w:rsidR="0025317A" w:rsidRPr="00A56F10">
        <w:rPr>
          <w:rFonts w:eastAsia="Times New Roman" w:cs="Times New Roman"/>
        </w:rPr>
        <w:t>Eulau</w:t>
      </w:r>
      <w:proofErr w:type="spellEnd"/>
      <w:r w:rsidR="0025317A" w:rsidRPr="00A56F10">
        <w:rPr>
          <w:rFonts w:eastAsia="Times New Roman" w:cs="Times New Roman"/>
        </w:rPr>
        <w:t xml:space="preserve"> Prize for Best Paper Published in </w:t>
      </w:r>
      <w:r w:rsidR="0025317A" w:rsidRPr="00A56F10">
        <w:rPr>
          <w:rFonts w:eastAsia="Times New Roman" w:cs="Times New Roman"/>
          <w:i/>
        </w:rPr>
        <w:t>APSR</w:t>
      </w:r>
      <w:r w:rsidR="0025317A">
        <w:t xml:space="preserve">, </w:t>
      </w:r>
      <w:r w:rsidR="00966501" w:rsidRPr="00A56F10">
        <w:t>brought gender and race into the heart of what had often been a rather disembodied understanding of i</w:t>
      </w:r>
      <w:r w:rsidR="003A5069" w:rsidRPr="00A56F10">
        <w:t xml:space="preserve">nstitutions and policy making. </w:t>
      </w:r>
      <w:r w:rsidR="00966501" w:rsidRPr="00A56F10">
        <w:t xml:space="preserve">Drawing on existing interviews with </w:t>
      </w:r>
      <w:r>
        <w:t>C</w:t>
      </w:r>
      <w:r w:rsidR="00966501" w:rsidRPr="00A56F10">
        <w:t xml:space="preserve">ongressional women of color, Mary demonstrates the concrete practices that disempower and marginalize </w:t>
      </w:r>
      <w:r w:rsidR="003A5069" w:rsidRPr="00A56F10">
        <w:t xml:space="preserve">these representatives, </w:t>
      </w:r>
      <w:r w:rsidR="00966501" w:rsidRPr="00A56F10">
        <w:t xml:space="preserve">belying </w:t>
      </w:r>
      <w:r w:rsidR="003A5069" w:rsidRPr="00A56F10">
        <w:t xml:space="preserve">easy </w:t>
      </w:r>
      <w:r w:rsidR="006B4687" w:rsidRPr="00A56F10">
        <w:t>narratives of neutrality and equality of representation.</w:t>
      </w:r>
    </w:p>
    <w:p w14:paraId="07763A87" w14:textId="4D7306FA" w:rsidR="003A5069" w:rsidRPr="00A56F10" w:rsidRDefault="007D0306" w:rsidP="0008355B">
      <w:pPr>
        <w:pStyle w:val="NoSpacing"/>
        <w:spacing w:line="360" w:lineRule="auto"/>
        <w:ind w:firstLine="720"/>
        <w:jc w:val="left"/>
        <w:rPr>
          <w:rFonts w:asciiTheme="minorHAnsi" w:hAnsiTheme="minorHAnsi"/>
          <w:sz w:val="22"/>
          <w:szCs w:val="22"/>
        </w:rPr>
      </w:pPr>
      <w:r w:rsidRPr="003D3298">
        <w:rPr>
          <w:rFonts w:asciiTheme="minorHAnsi" w:hAnsiTheme="minorHAnsi"/>
          <w:sz w:val="22"/>
          <w:szCs w:val="22"/>
        </w:rPr>
        <w:t>The second</w:t>
      </w:r>
      <w:r w:rsidR="003A5069" w:rsidRPr="003D3298">
        <w:rPr>
          <w:rFonts w:asciiTheme="minorHAnsi" w:hAnsiTheme="minorHAnsi"/>
          <w:sz w:val="22"/>
          <w:szCs w:val="22"/>
        </w:rPr>
        <w:t xml:space="preserve"> </w:t>
      </w:r>
      <w:r w:rsidR="003A5069" w:rsidRPr="00923741">
        <w:rPr>
          <w:rFonts w:asciiTheme="minorHAnsi" w:hAnsiTheme="minorHAnsi"/>
          <w:sz w:val="22"/>
          <w:szCs w:val="22"/>
        </w:rPr>
        <w:t>area on which we might elaborate</w:t>
      </w:r>
      <w:r w:rsidRPr="003D3298">
        <w:rPr>
          <w:rFonts w:asciiTheme="minorHAnsi" w:hAnsiTheme="minorHAnsi"/>
          <w:sz w:val="22"/>
          <w:szCs w:val="22"/>
        </w:rPr>
        <w:t xml:space="preserve"> is her extensive writings on</w:t>
      </w:r>
      <w:r w:rsidR="00004707" w:rsidRPr="003D3298">
        <w:rPr>
          <w:rFonts w:asciiTheme="minorHAnsi" w:hAnsiTheme="minorHAnsi"/>
          <w:sz w:val="22"/>
          <w:szCs w:val="22"/>
        </w:rPr>
        <w:t xml:space="preserve"> feminist </w:t>
      </w:r>
      <w:r w:rsidR="00BF51B9" w:rsidRPr="003D3298">
        <w:rPr>
          <w:rFonts w:asciiTheme="minorHAnsi" w:hAnsiTheme="minorHAnsi"/>
          <w:sz w:val="22"/>
          <w:szCs w:val="22"/>
        </w:rPr>
        <w:t>inquiry</w:t>
      </w:r>
      <w:r w:rsidR="00004707" w:rsidRPr="003D3298">
        <w:rPr>
          <w:rFonts w:asciiTheme="minorHAnsi" w:hAnsiTheme="minorHAnsi"/>
          <w:sz w:val="22"/>
          <w:szCs w:val="22"/>
        </w:rPr>
        <w:t>, from</w:t>
      </w:r>
      <w:r w:rsidR="00004707" w:rsidRPr="00A56F10">
        <w:rPr>
          <w:rFonts w:asciiTheme="minorHAnsi" w:hAnsiTheme="minorHAnsi"/>
          <w:sz w:val="22"/>
          <w:szCs w:val="22"/>
        </w:rPr>
        <w:t xml:space="preserve"> a 2006</w:t>
      </w:r>
      <w:r w:rsidRPr="00A56F10">
        <w:rPr>
          <w:rFonts w:asciiTheme="minorHAnsi" w:hAnsiTheme="minorHAnsi"/>
          <w:sz w:val="22"/>
          <w:szCs w:val="22"/>
        </w:rPr>
        <w:t xml:space="preserve"> book by that name</w:t>
      </w:r>
      <w:r w:rsidR="008E516D" w:rsidRPr="008E516D">
        <w:rPr>
          <w:rFonts w:asciiTheme="minorHAnsi" w:hAnsiTheme="minorHAnsi"/>
          <w:i/>
          <w:sz w:val="22"/>
          <w:szCs w:val="22"/>
        </w:rPr>
        <w:t xml:space="preserve"> </w:t>
      </w:r>
      <w:r w:rsidR="008E516D">
        <w:rPr>
          <w:rFonts w:asciiTheme="minorHAnsi" w:hAnsiTheme="minorHAnsi"/>
          <w:sz w:val="22"/>
          <w:szCs w:val="22"/>
        </w:rPr>
        <w:t>(</w:t>
      </w:r>
      <w:r w:rsidR="008E516D" w:rsidRPr="00A56F10">
        <w:rPr>
          <w:rFonts w:asciiTheme="minorHAnsi" w:hAnsiTheme="minorHAnsi"/>
          <w:i/>
          <w:sz w:val="22"/>
          <w:szCs w:val="22"/>
        </w:rPr>
        <w:t>Feminist Inquiry: From Methodological Conviction to Methodological Innovation</w:t>
      </w:r>
      <w:r w:rsidR="008E516D">
        <w:rPr>
          <w:rFonts w:asciiTheme="minorHAnsi" w:hAnsiTheme="minorHAnsi"/>
          <w:sz w:val="22"/>
          <w:szCs w:val="22"/>
        </w:rPr>
        <w:t>)</w:t>
      </w:r>
      <w:r w:rsidR="00BF51B9" w:rsidRPr="00A56F10">
        <w:rPr>
          <w:rFonts w:asciiTheme="minorHAnsi" w:hAnsiTheme="minorHAnsi"/>
          <w:sz w:val="22"/>
          <w:szCs w:val="22"/>
        </w:rPr>
        <w:t>,</w:t>
      </w:r>
      <w:r w:rsidRPr="00A56F10">
        <w:rPr>
          <w:rFonts w:asciiTheme="minorHAnsi" w:hAnsiTheme="minorHAnsi"/>
          <w:sz w:val="22"/>
          <w:szCs w:val="22"/>
        </w:rPr>
        <w:t xml:space="preserve"> to chapters on positivist and interpretive methodological presuppositions in both editions of </w:t>
      </w:r>
      <w:r w:rsidRPr="00A56F10">
        <w:rPr>
          <w:rFonts w:asciiTheme="minorHAnsi" w:hAnsiTheme="minorHAnsi"/>
          <w:i/>
          <w:sz w:val="22"/>
          <w:szCs w:val="22"/>
        </w:rPr>
        <w:t>Interpretation and Methods</w:t>
      </w:r>
      <w:r w:rsidRPr="00A56F10">
        <w:rPr>
          <w:rFonts w:asciiTheme="minorHAnsi" w:hAnsiTheme="minorHAnsi"/>
          <w:sz w:val="22"/>
          <w:szCs w:val="22"/>
        </w:rPr>
        <w:t xml:space="preserve"> (2006, revised 2014)</w:t>
      </w:r>
      <w:r w:rsidR="008E516D">
        <w:rPr>
          <w:rFonts w:asciiTheme="minorHAnsi" w:hAnsiTheme="minorHAnsi"/>
          <w:sz w:val="22"/>
          <w:szCs w:val="22"/>
        </w:rPr>
        <w:t>,</w:t>
      </w:r>
      <w:r w:rsidRPr="00A56F10">
        <w:rPr>
          <w:rFonts w:asciiTheme="minorHAnsi" w:hAnsiTheme="minorHAnsi"/>
          <w:sz w:val="22"/>
          <w:szCs w:val="22"/>
        </w:rPr>
        <w:t xml:space="preserve"> to </w:t>
      </w:r>
      <w:r w:rsidR="00B63AEC" w:rsidRPr="00A56F10">
        <w:rPr>
          <w:rFonts w:asciiTheme="minorHAnsi" w:hAnsiTheme="minorHAnsi"/>
          <w:sz w:val="22"/>
          <w:szCs w:val="22"/>
        </w:rPr>
        <w:t xml:space="preserve">the 2016 </w:t>
      </w:r>
      <w:r w:rsidR="00B63AEC" w:rsidRPr="00A56F10">
        <w:rPr>
          <w:rFonts w:asciiTheme="minorHAnsi" w:hAnsiTheme="minorHAnsi"/>
          <w:i/>
          <w:sz w:val="22"/>
          <w:szCs w:val="22"/>
        </w:rPr>
        <w:t>Oxford</w:t>
      </w:r>
      <w:r w:rsidR="00573BC7" w:rsidRPr="00A56F10">
        <w:rPr>
          <w:rFonts w:asciiTheme="minorHAnsi" w:hAnsiTheme="minorHAnsi"/>
          <w:i/>
          <w:sz w:val="22"/>
          <w:szCs w:val="22"/>
        </w:rPr>
        <w:t xml:space="preserve"> </w:t>
      </w:r>
      <w:r w:rsidR="00B63AEC" w:rsidRPr="00A56F10">
        <w:rPr>
          <w:rFonts w:asciiTheme="minorHAnsi" w:hAnsiTheme="minorHAnsi"/>
          <w:i/>
          <w:sz w:val="22"/>
          <w:szCs w:val="22"/>
        </w:rPr>
        <w:t>Handbook of Feminist Theory</w:t>
      </w:r>
      <w:r w:rsidR="008E516D">
        <w:rPr>
          <w:rFonts w:asciiTheme="minorHAnsi" w:hAnsiTheme="minorHAnsi"/>
          <w:sz w:val="22"/>
          <w:szCs w:val="22"/>
        </w:rPr>
        <w:t xml:space="preserve"> co-</w:t>
      </w:r>
      <w:r w:rsidR="008E516D" w:rsidRPr="00A56F10">
        <w:rPr>
          <w:rFonts w:asciiTheme="minorHAnsi" w:hAnsiTheme="minorHAnsi"/>
          <w:sz w:val="22"/>
          <w:szCs w:val="22"/>
        </w:rPr>
        <w:t xml:space="preserve">edited with Lisa </w:t>
      </w:r>
      <w:proofErr w:type="spellStart"/>
      <w:r w:rsidR="008E516D" w:rsidRPr="001538B7">
        <w:rPr>
          <w:rFonts w:asciiTheme="minorHAnsi" w:hAnsiTheme="minorHAnsi"/>
          <w:sz w:val="22"/>
          <w:szCs w:val="22"/>
        </w:rPr>
        <w:t>Disch</w:t>
      </w:r>
      <w:proofErr w:type="spellEnd"/>
      <w:r w:rsidR="003A5069" w:rsidRPr="001538B7">
        <w:rPr>
          <w:rFonts w:asciiTheme="minorHAnsi" w:hAnsiTheme="minorHAnsi"/>
          <w:sz w:val="22"/>
          <w:szCs w:val="22"/>
        </w:rPr>
        <w:t xml:space="preserve">. </w:t>
      </w:r>
      <w:r w:rsidR="007D0D0B" w:rsidRPr="001538B7">
        <w:rPr>
          <w:rFonts w:asciiTheme="minorHAnsi" w:hAnsiTheme="minorHAnsi"/>
          <w:sz w:val="22"/>
          <w:szCs w:val="22"/>
        </w:rPr>
        <w:t>H</w:t>
      </w:r>
      <w:r w:rsidR="003A5069" w:rsidRPr="001538B7">
        <w:rPr>
          <w:rFonts w:asciiTheme="minorHAnsi" w:hAnsiTheme="minorHAnsi"/>
          <w:sz w:val="22"/>
          <w:szCs w:val="22"/>
        </w:rPr>
        <w:t xml:space="preserve">er chapter </w:t>
      </w:r>
      <w:r w:rsidR="00A35CBD" w:rsidRPr="001538B7">
        <w:rPr>
          <w:rFonts w:asciiTheme="minorHAnsi" w:hAnsiTheme="minorHAnsi"/>
          <w:sz w:val="22"/>
          <w:szCs w:val="22"/>
        </w:rPr>
        <w:t xml:space="preserve">from </w:t>
      </w:r>
      <w:r w:rsidR="00A35CBD" w:rsidRPr="001538B7">
        <w:rPr>
          <w:rFonts w:asciiTheme="minorHAnsi" w:hAnsiTheme="minorHAnsi"/>
          <w:i/>
          <w:sz w:val="22"/>
          <w:szCs w:val="22"/>
        </w:rPr>
        <w:t>Feminist Inquiry</w:t>
      </w:r>
      <w:r w:rsidR="00A35CBD" w:rsidRPr="001538B7">
        <w:rPr>
          <w:rFonts w:asciiTheme="minorHAnsi" w:hAnsiTheme="minorHAnsi"/>
          <w:sz w:val="22"/>
          <w:szCs w:val="22"/>
        </w:rPr>
        <w:t xml:space="preserve"> </w:t>
      </w:r>
      <w:r w:rsidR="008E516D" w:rsidRPr="001538B7">
        <w:rPr>
          <w:rFonts w:asciiTheme="minorHAnsi" w:hAnsiTheme="minorHAnsi"/>
          <w:sz w:val="22"/>
          <w:szCs w:val="22"/>
        </w:rPr>
        <w:t>on “</w:t>
      </w:r>
      <w:r w:rsidR="003A5069" w:rsidRPr="001538B7">
        <w:rPr>
          <w:rFonts w:asciiTheme="minorHAnsi" w:hAnsiTheme="minorHAnsi"/>
          <w:sz w:val="22"/>
          <w:szCs w:val="22"/>
        </w:rPr>
        <w:t>Evidence Blindness</w:t>
      </w:r>
      <w:r w:rsidR="008E516D" w:rsidRPr="001538B7">
        <w:rPr>
          <w:rFonts w:asciiTheme="minorHAnsi" w:hAnsiTheme="minorHAnsi"/>
          <w:sz w:val="22"/>
          <w:szCs w:val="22"/>
        </w:rPr>
        <w:t>”</w:t>
      </w:r>
      <w:r w:rsidR="003A5069" w:rsidRPr="001538B7">
        <w:rPr>
          <w:rFonts w:asciiTheme="minorHAnsi" w:hAnsiTheme="minorHAnsi"/>
          <w:sz w:val="22"/>
          <w:szCs w:val="22"/>
        </w:rPr>
        <w:t xml:space="preserve"> </w:t>
      </w:r>
      <w:r w:rsidR="005F6794" w:rsidRPr="001538B7">
        <w:rPr>
          <w:rFonts w:asciiTheme="minorHAnsi" w:hAnsiTheme="minorHAnsi"/>
          <w:sz w:val="22"/>
          <w:szCs w:val="22"/>
        </w:rPr>
        <w:t xml:space="preserve">is </w:t>
      </w:r>
      <w:r w:rsidR="003A5069" w:rsidRPr="001538B7">
        <w:rPr>
          <w:rFonts w:asciiTheme="minorHAnsi" w:hAnsiTheme="minorHAnsi"/>
          <w:sz w:val="22"/>
          <w:szCs w:val="22"/>
        </w:rPr>
        <w:t xml:space="preserve">essential reading for making sense of the </w:t>
      </w:r>
      <w:r w:rsidR="007D0D0B" w:rsidRPr="001538B7">
        <w:rPr>
          <w:rFonts w:asciiTheme="minorHAnsi" w:hAnsiTheme="minorHAnsi"/>
          <w:sz w:val="22"/>
          <w:szCs w:val="22"/>
        </w:rPr>
        <w:t xml:space="preserve">current Presidential </w:t>
      </w:r>
      <w:r w:rsidR="003A5069" w:rsidRPr="001538B7">
        <w:rPr>
          <w:rFonts w:asciiTheme="minorHAnsi" w:hAnsiTheme="minorHAnsi"/>
          <w:sz w:val="22"/>
          <w:szCs w:val="22"/>
        </w:rPr>
        <w:t>electoral campaign</w:t>
      </w:r>
      <w:r w:rsidR="005F6794" w:rsidRPr="001538B7">
        <w:rPr>
          <w:rFonts w:asciiTheme="minorHAnsi" w:hAnsiTheme="minorHAnsi"/>
          <w:sz w:val="22"/>
          <w:szCs w:val="22"/>
        </w:rPr>
        <w:t xml:space="preserve"> and </w:t>
      </w:r>
      <w:r w:rsidR="001538B7" w:rsidRPr="001538B7">
        <w:rPr>
          <w:rFonts w:asciiTheme="minorHAnsi" w:hAnsiTheme="minorHAnsi"/>
          <w:sz w:val="22"/>
          <w:szCs w:val="22"/>
        </w:rPr>
        <w:t xml:space="preserve">an </w:t>
      </w:r>
      <w:r w:rsidR="007D0D0B" w:rsidRPr="001538B7">
        <w:rPr>
          <w:rFonts w:asciiTheme="minorHAnsi" w:hAnsiTheme="minorHAnsi"/>
          <w:sz w:val="22"/>
          <w:szCs w:val="22"/>
        </w:rPr>
        <w:t>example of “prescient critique,” one of the qualities of her scholarship noted above</w:t>
      </w:r>
      <w:r w:rsidR="0008355B" w:rsidRPr="001538B7">
        <w:rPr>
          <w:rFonts w:asciiTheme="minorHAnsi" w:hAnsiTheme="minorHAnsi"/>
          <w:sz w:val="22"/>
          <w:szCs w:val="22"/>
        </w:rPr>
        <w:t>.</w:t>
      </w:r>
    </w:p>
    <w:p w14:paraId="5DAFF20E" w14:textId="5A81384A" w:rsidR="00B3717D" w:rsidRDefault="00B3717D" w:rsidP="0008355B">
      <w:pPr>
        <w:spacing w:line="360" w:lineRule="auto"/>
        <w:ind w:firstLine="720"/>
      </w:pPr>
      <w:r w:rsidRPr="00A56F10">
        <w:t xml:space="preserve">In sum, Mary is the consummate scholar—someone for whom academia is, in </w:t>
      </w:r>
      <w:r w:rsidR="005705B0">
        <w:t xml:space="preserve">a sense that </w:t>
      </w:r>
      <w:r w:rsidRPr="00A56F10">
        <w:t xml:space="preserve">is increasingly old-fashioned in the neoliberal university, a vocation. </w:t>
      </w:r>
      <w:r w:rsidR="00024A4E">
        <w:t>S</w:t>
      </w:r>
      <w:r w:rsidR="00024A4E" w:rsidRPr="00A56F10">
        <w:t xml:space="preserve">he </w:t>
      </w:r>
      <w:r w:rsidRPr="00A56F10">
        <w:t>publishes sol</w:t>
      </w:r>
      <w:r w:rsidR="005705B0">
        <w:t>o</w:t>
      </w:r>
      <w:r w:rsidRPr="00A56F10">
        <w:t xml:space="preserve">-authored journal articles and book chapters (in, e.g., </w:t>
      </w:r>
      <w:r w:rsidRPr="00A56F10">
        <w:rPr>
          <w:i/>
        </w:rPr>
        <w:t>Signs</w:t>
      </w:r>
      <w:r w:rsidRPr="00A56F10">
        <w:t xml:space="preserve">, </w:t>
      </w:r>
      <w:r w:rsidRPr="00A56F10">
        <w:rPr>
          <w:i/>
        </w:rPr>
        <w:t>Political Theory</w:t>
      </w:r>
      <w:r w:rsidRPr="00A56F10">
        <w:t xml:space="preserve">, </w:t>
      </w:r>
      <w:r w:rsidRPr="00A56F10">
        <w:rPr>
          <w:i/>
        </w:rPr>
        <w:t>APSR</w:t>
      </w:r>
      <w:r w:rsidRPr="00A56F10">
        <w:t xml:space="preserve">, </w:t>
      </w:r>
      <w:r w:rsidRPr="00A56F10">
        <w:rPr>
          <w:i/>
        </w:rPr>
        <w:t>PRQ</w:t>
      </w:r>
      <w:r w:rsidRPr="00A56F10">
        <w:t xml:space="preserve">, </w:t>
      </w:r>
      <w:r w:rsidRPr="00A56F10">
        <w:rPr>
          <w:i/>
        </w:rPr>
        <w:t>Politics and Gender</w:t>
      </w:r>
      <w:r w:rsidRPr="00A56F10">
        <w:t xml:space="preserve">, </w:t>
      </w:r>
      <w:r w:rsidRPr="00A56F10">
        <w:rPr>
          <w:i/>
          <w:spacing w:val="-2"/>
        </w:rPr>
        <w:t>NWSA Journal</w:t>
      </w:r>
      <w:r w:rsidRPr="00A56F10">
        <w:t xml:space="preserve">) and </w:t>
      </w:r>
      <w:r w:rsidR="005705B0">
        <w:t>monographs,</w:t>
      </w:r>
      <w:r w:rsidRPr="00A56F10">
        <w:t xml:space="preserve"> but she also edits and co-edits volumes—understanding, as Sandra Harding has remarked, that </w:t>
      </w:r>
      <w:r w:rsidR="00D22A74" w:rsidRPr="00A56F10">
        <w:t>such</w:t>
      </w:r>
      <w:r w:rsidRPr="00A56F10">
        <w:t xml:space="preserve"> efforts</w:t>
      </w:r>
      <w:r w:rsidR="00124DE0" w:rsidRPr="00A56F10">
        <w:t xml:space="preserve"> build epistemic communities. </w:t>
      </w:r>
      <w:r w:rsidRPr="00A56F10">
        <w:t xml:space="preserve">Her decade-long editorship </w:t>
      </w:r>
      <w:r w:rsidR="00024A4E">
        <w:t>of</w:t>
      </w:r>
      <w:r w:rsidRPr="00A56F10">
        <w:t xml:space="preserve"> </w:t>
      </w:r>
      <w:r w:rsidRPr="00A56F10">
        <w:rPr>
          <w:i/>
        </w:rPr>
        <w:t>Signs</w:t>
      </w:r>
      <w:r w:rsidRPr="00A56F10">
        <w:t xml:space="preserve"> (2005-2015) and </w:t>
      </w:r>
      <w:r w:rsidR="005705B0">
        <w:t>the newly published</w:t>
      </w:r>
      <w:r w:rsidRPr="00A56F10">
        <w:t xml:space="preserve"> </w:t>
      </w:r>
      <w:r w:rsidRPr="00A56F10">
        <w:rPr>
          <w:i/>
        </w:rPr>
        <w:t xml:space="preserve">Oxford Handbook of Feminist Theory </w:t>
      </w:r>
      <w:r w:rsidRPr="00A56F10">
        <w:t>testify to the trust and esteem of her colleagues</w:t>
      </w:r>
      <w:r w:rsidR="005705B0">
        <w:t>,</w:t>
      </w:r>
      <w:r w:rsidRPr="00A56F10">
        <w:t xml:space="preserve"> with whom she has built a</w:t>
      </w:r>
      <w:r w:rsidR="00124DE0" w:rsidRPr="00A56F10">
        <w:t>n</w:t>
      </w:r>
      <w:r w:rsidRPr="00A56F10">
        <w:t xml:space="preserve"> interdisci</w:t>
      </w:r>
      <w:r w:rsidR="00124DE0" w:rsidRPr="00A56F10">
        <w:t>plinary, intellectual community committed to rigorous, inclusive knowledge for a globalizing world.</w:t>
      </w:r>
    </w:p>
    <w:p w14:paraId="41E5F8F3" w14:textId="77777777" w:rsidR="005705B0" w:rsidRPr="00A56F10" w:rsidRDefault="005705B0" w:rsidP="0008355B">
      <w:pPr>
        <w:pStyle w:val="NoSpacing"/>
      </w:pPr>
    </w:p>
    <w:p w14:paraId="2E8C5167" w14:textId="5F72C724" w:rsidR="00BF51B9" w:rsidRDefault="00736A09" w:rsidP="0008355B">
      <w:pPr>
        <w:spacing w:line="360" w:lineRule="auto"/>
        <w:ind w:firstLine="720"/>
      </w:pPr>
      <w:r>
        <w:rPr>
          <w:u w:val="single"/>
        </w:rPr>
        <w:t>But we’re not quite done yet.</w:t>
      </w:r>
      <w:r>
        <w:t xml:space="preserve">  </w:t>
      </w:r>
      <w:r w:rsidR="002815F1" w:rsidRPr="00A56F10">
        <w:t>Mary walks the walk, enacting and modeling her commitment to a more diverse world</w:t>
      </w:r>
      <w:r w:rsidR="002815F1">
        <w:t xml:space="preserve"> when it comes to service and mentoring</w:t>
      </w:r>
      <w:r w:rsidR="002815F1" w:rsidRPr="00A56F10">
        <w:t xml:space="preserve">—whether in academia (as Department chair—twice!, Director of Graduate Studies, Director of the Center for American Women and Politics) or in her </w:t>
      </w:r>
      <w:r w:rsidR="0046528E">
        <w:t xml:space="preserve">work for </w:t>
      </w:r>
      <w:r w:rsidR="002815F1" w:rsidRPr="00A56F10">
        <w:t>women and community</w:t>
      </w:r>
      <w:r w:rsidR="0046528E">
        <w:t>,</w:t>
      </w:r>
      <w:r w:rsidR="002815F1" w:rsidRPr="00A56F10">
        <w:t xml:space="preserve"> from Kentucky to Vietnam.  </w:t>
      </w:r>
      <w:r w:rsidR="002815F1">
        <w:t xml:space="preserve">She </w:t>
      </w:r>
      <w:r w:rsidR="00677455">
        <w:t xml:space="preserve">takes teaching very seriously, in all its forms. </w:t>
      </w:r>
      <w:r w:rsidR="003D3298">
        <w:t>Her methods-related courses include “Epistemology</w:t>
      </w:r>
      <w:r w:rsidR="00C93ED2">
        <w:t xml:space="preserve"> [and Politics]</w:t>
      </w:r>
      <w:r w:rsidR="003D3298">
        <w:t xml:space="preserve">,” “Feminist Genealogies,” “Feminist Methodologies,” and “Feminist Knowledge Production.” </w:t>
      </w:r>
      <w:r w:rsidR="00677455">
        <w:lastRenderedPageBreak/>
        <w:t xml:space="preserve">We mention </w:t>
      </w:r>
      <w:r w:rsidR="002815F1">
        <w:t xml:space="preserve">but </w:t>
      </w:r>
      <w:r w:rsidR="00677455">
        <w:t xml:space="preserve">one of her publications here—the 2013 </w:t>
      </w:r>
      <w:r w:rsidR="00677455" w:rsidRPr="001024EA">
        <w:rPr>
          <w:bCs/>
          <w:i/>
        </w:rPr>
        <w:t>Feminist Practices: Signs on the Syllabus</w:t>
      </w:r>
      <w:r w:rsidR="00677455">
        <w:rPr>
          <w:bCs/>
        </w:rPr>
        <w:t xml:space="preserve">, intended as a classroom resource.  </w:t>
      </w:r>
      <w:proofErr w:type="gramStart"/>
      <w:r w:rsidR="002E44EA">
        <w:rPr>
          <w:bCs/>
        </w:rPr>
        <w:t>A</w:t>
      </w:r>
      <w:r w:rsidR="00A35CBD">
        <w:rPr>
          <w:bCs/>
        </w:rPr>
        <w:t xml:space="preserve">nd </w:t>
      </w:r>
      <w:r w:rsidR="003D3298">
        <w:rPr>
          <w:bCs/>
        </w:rPr>
        <w:t>more than that.</w:t>
      </w:r>
      <w:proofErr w:type="gramEnd"/>
      <w:r w:rsidR="003D3298">
        <w:rPr>
          <w:bCs/>
        </w:rPr>
        <w:t xml:space="preserve">  </w:t>
      </w:r>
      <w:r w:rsidR="005A64CF">
        <w:rPr>
          <w:bCs/>
        </w:rPr>
        <w:t>In person, s</w:t>
      </w:r>
      <w:r w:rsidR="00677455">
        <w:rPr>
          <w:bCs/>
        </w:rPr>
        <w:t>he</w:t>
      </w:r>
      <w:r w:rsidR="00677455">
        <w:t xml:space="preserve"> </w:t>
      </w:r>
      <w:r w:rsidR="007D0306" w:rsidRPr="00A56F10">
        <w:t>has long made it a practice to guide and mentor newer scholars.  Here, we can only rest on anecdotal evidence, as we have found no compendium of t</w:t>
      </w:r>
      <w:r w:rsidR="00573BC7" w:rsidRPr="00A56F10">
        <w:t xml:space="preserve">hose she has guided, although her </w:t>
      </w:r>
      <w:r w:rsidR="002815F1">
        <w:t xml:space="preserve">long </w:t>
      </w:r>
      <w:r w:rsidR="00573BC7" w:rsidRPr="00A56F10">
        <w:t>list</w:t>
      </w:r>
      <w:r w:rsidR="002815F1">
        <w:t xml:space="preserve"> of</w:t>
      </w:r>
      <w:r w:rsidR="00573BC7" w:rsidRPr="00A56F10">
        <w:t xml:space="preserve"> awards </w:t>
      </w:r>
      <w:r w:rsidR="002815F1">
        <w:t xml:space="preserve">includes three </w:t>
      </w:r>
      <w:r w:rsidR="00573BC7" w:rsidRPr="00A56F10">
        <w:t>for mentoring</w:t>
      </w:r>
      <w:r w:rsidR="001F0878" w:rsidRPr="00A56F10">
        <w:t xml:space="preserve"> excellence</w:t>
      </w:r>
      <w:r w:rsidR="002815F1">
        <w:t>,</w:t>
      </w:r>
      <w:r w:rsidR="001F0878" w:rsidRPr="00A56F10">
        <w:t xml:space="preserve"> </w:t>
      </w:r>
      <w:r w:rsidR="005679C6">
        <w:t>among them one</w:t>
      </w:r>
      <w:r w:rsidR="001F0878" w:rsidRPr="00A56F10">
        <w:t xml:space="preserve"> for Latino junior faculty</w:t>
      </w:r>
      <w:r w:rsidR="008506F4">
        <w:t xml:space="preserve"> and another </w:t>
      </w:r>
      <w:r w:rsidR="001F0878" w:rsidRPr="00A56F10">
        <w:t>for leadership in div</w:t>
      </w:r>
      <w:r w:rsidR="00B3717D" w:rsidRPr="00A56F10">
        <w:t xml:space="preserve">ersity.  </w:t>
      </w:r>
      <w:r w:rsidR="00F52F0B">
        <w:t xml:space="preserve">Three </w:t>
      </w:r>
      <w:r w:rsidR="00124DE0" w:rsidRPr="00A56F10">
        <w:t>individual stories may best communicate Mary’s light touch:</w:t>
      </w:r>
    </w:p>
    <w:p w14:paraId="581BAF10" w14:textId="77777777" w:rsidR="00736A09" w:rsidRDefault="00736A09" w:rsidP="0008355B">
      <w:pPr>
        <w:pStyle w:val="NoSpacing"/>
      </w:pPr>
    </w:p>
    <w:p w14:paraId="3917E010" w14:textId="77777777" w:rsidR="00517B1B" w:rsidRPr="00522976" w:rsidRDefault="00F54D49" w:rsidP="0008355B">
      <w:pPr>
        <w:spacing w:line="360" w:lineRule="auto"/>
        <w:rPr>
          <w:i/>
        </w:rPr>
      </w:pPr>
      <w:r w:rsidRPr="00522976">
        <w:rPr>
          <w:i/>
          <w:u w:val="single"/>
        </w:rPr>
        <w:t>Peri Schwartz-Shea</w:t>
      </w:r>
      <w:r w:rsidR="00126BF3" w:rsidRPr="00522976">
        <w:rPr>
          <w:i/>
        </w:rPr>
        <w:t xml:space="preserve"> (University of Utah)</w:t>
      </w:r>
    </w:p>
    <w:p w14:paraId="63FBAB30" w14:textId="1516CEDA" w:rsidR="00F258BC" w:rsidRPr="00517B1B" w:rsidRDefault="00932426" w:rsidP="0008355B">
      <w:pPr>
        <w:spacing w:line="360" w:lineRule="auto"/>
        <w:ind w:firstLine="720"/>
        <w:rPr>
          <w:rFonts w:cstheme="minorHAnsi"/>
        </w:rPr>
      </w:pPr>
      <w:r w:rsidRPr="00153F74">
        <w:t>Som</w:t>
      </w:r>
      <w:r w:rsidR="00153F74" w:rsidRPr="00153F74">
        <w:t>e</w:t>
      </w:r>
      <w:r w:rsidRPr="00153F74">
        <w:t>time in the early 2000s,</w:t>
      </w:r>
      <w:r w:rsidR="00167FC2" w:rsidRPr="00153F74">
        <w:t xml:space="preserve"> I was on a very well-attended </w:t>
      </w:r>
      <w:r w:rsidR="00C54C45">
        <w:t>roundtable</w:t>
      </w:r>
      <w:r w:rsidR="00167FC2" w:rsidRPr="00153F74">
        <w:t xml:space="preserve"> with Mary on Bent </w:t>
      </w:r>
      <w:proofErr w:type="spellStart"/>
      <w:r w:rsidR="00167FC2" w:rsidRPr="00153F74">
        <w:t>Flyvbjerg’s</w:t>
      </w:r>
      <w:proofErr w:type="spellEnd"/>
      <w:r w:rsidR="00167FC2" w:rsidRPr="00153F74">
        <w:t xml:space="preserve"> book, </w:t>
      </w:r>
      <w:r w:rsidR="004B31A2" w:rsidRPr="00153F74">
        <w:rPr>
          <w:i/>
          <w:szCs w:val="24"/>
        </w:rPr>
        <w:t>Making Social Science Matter</w:t>
      </w:r>
      <w:r w:rsidR="004B31A2" w:rsidRPr="00153F74">
        <w:t>, which in those heady days of Perestroika was getting a lot of attention.</w:t>
      </w:r>
      <w:r w:rsidR="00167FC2" w:rsidRPr="00153F74">
        <w:t xml:space="preserve"> </w:t>
      </w:r>
      <w:r w:rsidR="00153F74" w:rsidRPr="00153F74">
        <w:t xml:space="preserve">I was very much in transition, </w:t>
      </w:r>
      <w:r w:rsidR="005A64CF">
        <w:t xml:space="preserve">intellectually, </w:t>
      </w:r>
      <w:r w:rsidR="00153F74" w:rsidRPr="00153F74">
        <w:t xml:space="preserve">trying to find my way out of the rational choice, experimental paradigm in which I </w:t>
      </w:r>
      <w:r w:rsidR="005A64CF">
        <w:t xml:space="preserve">had been </w:t>
      </w:r>
      <w:r w:rsidR="00153F74" w:rsidRPr="00153F74">
        <w:t xml:space="preserve">trained </w:t>
      </w:r>
      <w:r w:rsidR="00C54C45">
        <w:t>(</w:t>
      </w:r>
      <w:r w:rsidR="00153F74" w:rsidRPr="00153F74">
        <w:t>and on the basis of which I had attained tenure</w:t>
      </w:r>
      <w:r w:rsidR="005A64CF">
        <w:t>,</w:t>
      </w:r>
      <w:r w:rsidR="00153F74" w:rsidRPr="00153F74">
        <w:t xml:space="preserve"> but was increasingly finding suffocating</w:t>
      </w:r>
      <w:r w:rsidR="00C54C45">
        <w:t xml:space="preserve">) to something more useful for understanding the world.  Looking out at all the people in the audience, and feeling underprepared and very nervous, I gave what </w:t>
      </w:r>
      <w:r w:rsidR="00167FC2" w:rsidRPr="00153F74">
        <w:t xml:space="preserve">I </w:t>
      </w:r>
      <w:r w:rsidR="00C54C45">
        <w:t>felt</w:t>
      </w:r>
      <w:r w:rsidR="00167FC2" w:rsidRPr="00153F74">
        <w:t xml:space="preserve"> were rather scattered remarks on my</w:t>
      </w:r>
      <w:r w:rsidR="00C54C45">
        <w:t xml:space="preserve"> current</w:t>
      </w:r>
      <w:r w:rsidR="00167FC2" w:rsidRPr="00153F74">
        <w:t xml:space="preserve"> thinking on</w:t>
      </w:r>
      <w:r w:rsidR="00C54C45">
        <w:t xml:space="preserve"> the limits of</w:t>
      </w:r>
      <w:r w:rsidR="00167FC2" w:rsidRPr="00153F74">
        <w:t xml:space="preserve"> rational choice </w:t>
      </w:r>
      <w:r w:rsidR="00167FC2">
        <w:t>and the possibilities for methodological pluralism</w:t>
      </w:r>
      <w:r w:rsidR="00C54C45">
        <w:t>. Yet after the panel, Mary made sure to take the time to encourage me to write up my ideas</w:t>
      </w:r>
      <w:r w:rsidR="005A64CF">
        <w:t>,</w:t>
      </w:r>
      <w:r w:rsidR="00C54C45">
        <w:t xml:space="preserve"> and eventually the piece was published as </w:t>
      </w:r>
      <w:r w:rsidR="00F258BC" w:rsidRPr="00F258BC">
        <w:rPr>
          <w:szCs w:val="24"/>
        </w:rPr>
        <w:t>“</w:t>
      </w:r>
      <w:r w:rsidR="00F258BC" w:rsidRPr="00F258BC">
        <w:rPr>
          <w:bCs/>
          <w:szCs w:val="24"/>
        </w:rPr>
        <w:t xml:space="preserve">Conundrums </w:t>
      </w:r>
      <w:r w:rsidR="00C54C45">
        <w:rPr>
          <w:bCs/>
          <w:szCs w:val="24"/>
        </w:rPr>
        <w:t>in the Practice of Pluralism</w:t>
      </w:r>
      <w:r w:rsidR="00F258BC" w:rsidRPr="00F258BC">
        <w:rPr>
          <w:bCs/>
          <w:szCs w:val="24"/>
        </w:rPr>
        <w:t xml:space="preserve">” </w:t>
      </w:r>
      <w:r w:rsidR="00C54C45">
        <w:rPr>
          <w:bCs/>
          <w:szCs w:val="24"/>
        </w:rPr>
        <w:t>in</w:t>
      </w:r>
      <w:r w:rsidR="00F258BC" w:rsidRPr="00F258BC">
        <w:rPr>
          <w:bCs/>
          <w:szCs w:val="24"/>
        </w:rPr>
        <w:t xml:space="preserve"> </w:t>
      </w:r>
      <w:r w:rsidR="005A64CF">
        <w:rPr>
          <w:bCs/>
          <w:szCs w:val="24"/>
        </w:rPr>
        <w:t xml:space="preserve">Sandy </w:t>
      </w:r>
      <w:proofErr w:type="spellStart"/>
      <w:r w:rsidR="00F258BC" w:rsidRPr="00F258BC">
        <w:rPr>
          <w:bCs/>
          <w:szCs w:val="24"/>
        </w:rPr>
        <w:t>Schram</w:t>
      </w:r>
      <w:proofErr w:type="spellEnd"/>
      <w:r w:rsidR="00F258BC" w:rsidRPr="00F258BC">
        <w:rPr>
          <w:bCs/>
          <w:szCs w:val="24"/>
        </w:rPr>
        <w:t xml:space="preserve"> and</w:t>
      </w:r>
      <w:r w:rsidR="005A64CF">
        <w:rPr>
          <w:bCs/>
          <w:szCs w:val="24"/>
        </w:rPr>
        <w:t xml:space="preserve"> Brian</w:t>
      </w:r>
      <w:r w:rsidR="00F258BC" w:rsidRPr="00F258BC">
        <w:rPr>
          <w:bCs/>
          <w:szCs w:val="24"/>
        </w:rPr>
        <w:t xml:space="preserve"> </w:t>
      </w:r>
      <w:proofErr w:type="spellStart"/>
      <w:r w:rsidR="00F258BC" w:rsidRPr="00F258BC">
        <w:rPr>
          <w:bCs/>
          <w:szCs w:val="24"/>
        </w:rPr>
        <w:t>Caterino</w:t>
      </w:r>
      <w:r w:rsidR="00C54C45">
        <w:rPr>
          <w:bCs/>
          <w:szCs w:val="24"/>
        </w:rPr>
        <w:t>’s</w:t>
      </w:r>
      <w:proofErr w:type="spellEnd"/>
      <w:r w:rsidR="00C54C45">
        <w:rPr>
          <w:bCs/>
          <w:szCs w:val="24"/>
        </w:rPr>
        <w:t xml:space="preserve"> 2006 </w:t>
      </w:r>
      <w:r w:rsidR="005A64CF">
        <w:rPr>
          <w:bCs/>
          <w:szCs w:val="24"/>
        </w:rPr>
        <w:t>co-</w:t>
      </w:r>
      <w:r w:rsidR="00C54C45">
        <w:rPr>
          <w:bCs/>
          <w:szCs w:val="24"/>
        </w:rPr>
        <w:t>edited volume</w:t>
      </w:r>
      <w:r w:rsidR="00F258BC" w:rsidRPr="00F258BC">
        <w:rPr>
          <w:bCs/>
          <w:szCs w:val="24"/>
        </w:rPr>
        <w:t xml:space="preserve">, </w:t>
      </w:r>
      <w:r w:rsidR="00F258BC" w:rsidRPr="00F258BC">
        <w:rPr>
          <w:i/>
          <w:szCs w:val="24"/>
        </w:rPr>
        <w:t>Making Political Science Matter</w:t>
      </w:r>
      <w:r w:rsidR="00C54C45">
        <w:rPr>
          <w:i/>
          <w:szCs w:val="24"/>
        </w:rPr>
        <w:t xml:space="preserve">.  </w:t>
      </w:r>
      <w:r w:rsidR="00C54C45">
        <w:rPr>
          <w:szCs w:val="24"/>
        </w:rPr>
        <w:t xml:space="preserve">I’m not sure that </w:t>
      </w:r>
      <w:r w:rsidR="00A875FC">
        <w:rPr>
          <w:szCs w:val="24"/>
        </w:rPr>
        <w:t xml:space="preserve">book chapter </w:t>
      </w:r>
      <w:r w:rsidR="00C54C45">
        <w:rPr>
          <w:szCs w:val="24"/>
        </w:rPr>
        <w:t xml:space="preserve">could have happened without Mary’s encouraging word, </w:t>
      </w:r>
      <w:r w:rsidR="005A64CF">
        <w:rPr>
          <w:szCs w:val="24"/>
        </w:rPr>
        <w:t>conveying to me</w:t>
      </w:r>
      <w:r w:rsidR="00C54C45">
        <w:rPr>
          <w:szCs w:val="24"/>
        </w:rPr>
        <w:t xml:space="preserve"> </w:t>
      </w:r>
      <w:r w:rsidR="00C54C45" w:rsidRPr="00517B1B">
        <w:rPr>
          <w:rFonts w:cstheme="minorHAnsi"/>
        </w:rPr>
        <w:t>that I had something worthwhile to contribute to the debates.</w:t>
      </w:r>
    </w:p>
    <w:p w14:paraId="48E3476C" w14:textId="77777777" w:rsidR="00F258BC" w:rsidRPr="00517B1B" w:rsidRDefault="00F258BC" w:rsidP="0008355B">
      <w:pPr>
        <w:pStyle w:val="NoSpacing"/>
      </w:pPr>
    </w:p>
    <w:p w14:paraId="5237E528" w14:textId="77777777" w:rsidR="00517B1B" w:rsidRPr="00522976" w:rsidRDefault="00517B1B" w:rsidP="0008355B">
      <w:pPr>
        <w:widowControl/>
        <w:spacing w:line="360" w:lineRule="auto"/>
        <w:rPr>
          <w:rFonts w:eastAsia="Times New Roman" w:cstheme="minorHAnsi"/>
          <w:i/>
        </w:rPr>
      </w:pPr>
      <w:r w:rsidRPr="00522976">
        <w:rPr>
          <w:rFonts w:eastAsia="Times New Roman" w:cstheme="minorHAnsi"/>
          <w:i/>
          <w:u w:val="single"/>
        </w:rPr>
        <w:t xml:space="preserve">Lee Ann </w:t>
      </w:r>
      <w:proofErr w:type="spellStart"/>
      <w:r w:rsidRPr="00522976">
        <w:rPr>
          <w:rFonts w:eastAsia="Times New Roman" w:cstheme="minorHAnsi"/>
          <w:i/>
          <w:u w:val="single"/>
        </w:rPr>
        <w:t>Fujii</w:t>
      </w:r>
      <w:proofErr w:type="spellEnd"/>
      <w:r w:rsidR="00126BF3" w:rsidRPr="00522976">
        <w:rPr>
          <w:rFonts w:eastAsia="Times New Roman" w:cstheme="minorHAnsi"/>
          <w:i/>
        </w:rPr>
        <w:t xml:space="preserve"> (University of Toronto)</w:t>
      </w:r>
    </w:p>
    <w:p w14:paraId="455F1116" w14:textId="7382C219" w:rsidR="004C1EFD" w:rsidRPr="00517B1B" w:rsidRDefault="004C1EFD" w:rsidP="0008355B">
      <w:pPr>
        <w:widowControl/>
        <w:spacing w:line="360" w:lineRule="auto"/>
        <w:ind w:firstLine="720"/>
        <w:rPr>
          <w:rFonts w:eastAsia="Times New Roman" w:cstheme="minorHAnsi"/>
        </w:rPr>
      </w:pPr>
      <w:r w:rsidRPr="00517B1B">
        <w:rPr>
          <w:rFonts w:eastAsia="Times New Roman" w:cstheme="minorHAnsi"/>
        </w:rPr>
        <w:t>I first met Mary at APSA when I was a PhD student in 2005. I was one of several people at a large group dinner, which included Mary and</w:t>
      </w:r>
      <w:r w:rsidR="0008355B">
        <w:rPr>
          <w:rFonts w:eastAsia="Times New Roman" w:cstheme="minorHAnsi"/>
        </w:rPr>
        <w:t xml:space="preserve"> several other senior scholars.</w:t>
      </w:r>
    </w:p>
    <w:p w14:paraId="6B1F65DC" w14:textId="77777777" w:rsidR="004C1EFD" w:rsidRPr="00517B1B" w:rsidRDefault="004C1EFD" w:rsidP="0008355B">
      <w:pPr>
        <w:widowControl/>
        <w:spacing w:line="360" w:lineRule="auto"/>
        <w:ind w:firstLine="720"/>
        <w:rPr>
          <w:rFonts w:eastAsia="Times New Roman" w:cstheme="minorHAnsi"/>
        </w:rPr>
      </w:pPr>
      <w:r w:rsidRPr="00517B1B">
        <w:rPr>
          <w:rFonts w:eastAsia="Times New Roman" w:cstheme="minorHAnsi"/>
        </w:rPr>
        <w:t>Fast forward seven years. It was Thanksgiving morning</w:t>
      </w:r>
      <w:r w:rsidR="00517B1B">
        <w:rPr>
          <w:rFonts w:eastAsia="Times New Roman" w:cstheme="minorHAnsi"/>
        </w:rPr>
        <w:t>,</w:t>
      </w:r>
      <w:r w:rsidRPr="00517B1B">
        <w:rPr>
          <w:rFonts w:eastAsia="Times New Roman" w:cstheme="minorHAnsi"/>
        </w:rPr>
        <w:t xml:space="preserve"> 2012. By that time, I was an assistant professor applying for fellowships. One of the fellowships I wanted to apply for was the Ford, which is aimed at increasing diversity in the academy. For this application, I needed to designate a mentor who would host me for the fellowship year. The only person I could think to ask was Mary </w:t>
      </w:r>
      <w:proofErr w:type="spellStart"/>
      <w:r w:rsidRPr="00517B1B">
        <w:rPr>
          <w:rFonts w:eastAsia="Times New Roman" w:cstheme="minorHAnsi"/>
        </w:rPr>
        <w:t>Hawkesworth</w:t>
      </w:r>
      <w:proofErr w:type="spellEnd"/>
      <w:r w:rsidRPr="00517B1B">
        <w:rPr>
          <w:rFonts w:eastAsia="Times New Roman" w:cstheme="minorHAnsi"/>
        </w:rPr>
        <w:t>, because she had recently hired a Ford fellow whom I knew. I wrote to ask Mary if she would agree to serve as my Ford mentor, not expecting a reply because of the holiday. But within moments, a reply came. Mary readily agreed to serve. I was floored and honored by her quick response.</w:t>
      </w:r>
    </w:p>
    <w:p w14:paraId="2E93A634" w14:textId="785A369C" w:rsidR="004C1EFD" w:rsidRDefault="004C1EFD" w:rsidP="0008355B">
      <w:pPr>
        <w:widowControl/>
        <w:spacing w:line="360" w:lineRule="auto"/>
        <w:ind w:firstLine="720"/>
        <w:rPr>
          <w:rFonts w:eastAsia="Times New Roman" w:cstheme="minorHAnsi"/>
        </w:rPr>
      </w:pPr>
      <w:r w:rsidRPr="00517B1B">
        <w:rPr>
          <w:rFonts w:eastAsia="Times New Roman" w:cstheme="minorHAnsi"/>
        </w:rPr>
        <w:t>When I arrived at Rutgers, Mary put me in touch with many different people, including the faculty member who was organizing the weekly seminar in the Political Science department. When I gave my talk, Mary was unable to attend because of an accident</w:t>
      </w:r>
      <w:r w:rsidR="00F273D3">
        <w:rPr>
          <w:rFonts w:eastAsia="Times New Roman" w:cstheme="minorHAnsi"/>
        </w:rPr>
        <w:t>,</w:t>
      </w:r>
      <w:r w:rsidRPr="00517B1B">
        <w:rPr>
          <w:rFonts w:eastAsia="Times New Roman" w:cstheme="minorHAnsi"/>
        </w:rPr>
        <w:t xml:space="preserve"> but a couple other people I knew came and took me to lunch afterwards. At the lunch table, the four of us</w:t>
      </w:r>
      <w:r w:rsidR="00F273D3">
        <w:rPr>
          <w:rFonts w:eastAsia="Times New Roman" w:cstheme="minorHAnsi"/>
        </w:rPr>
        <w:t>—</w:t>
      </w:r>
      <w:r w:rsidRPr="00517B1B">
        <w:rPr>
          <w:rFonts w:eastAsia="Times New Roman" w:cstheme="minorHAnsi"/>
        </w:rPr>
        <w:t>three junior faculty of color and one graduate student</w:t>
      </w:r>
      <w:r w:rsidR="00F273D3">
        <w:rPr>
          <w:rFonts w:eastAsia="Times New Roman" w:cstheme="minorHAnsi"/>
        </w:rPr>
        <w:t>—</w:t>
      </w:r>
      <w:r w:rsidRPr="00517B1B">
        <w:rPr>
          <w:rFonts w:eastAsia="Times New Roman" w:cstheme="minorHAnsi"/>
        </w:rPr>
        <w:t>began talking about who had had the biggest impact on us, both intellectually and professionally. Each of us said</w:t>
      </w:r>
      <w:r w:rsidR="00F273D3">
        <w:rPr>
          <w:rFonts w:eastAsia="Times New Roman" w:cstheme="minorHAnsi"/>
        </w:rPr>
        <w:t>,</w:t>
      </w:r>
      <w:r w:rsidRPr="00517B1B">
        <w:rPr>
          <w:rFonts w:eastAsia="Times New Roman" w:cstheme="minorHAnsi"/>
        </w:rPr>
        <w:t xml:space="preserve"> </w:t>
      </w:r>
      <w:r w:rsidR="00F273D3">
        <w:rPr>
          <w:rFonts w:eastAsia="Times New Roman" w:cstheme="minorHAnsi"/>
        </w:rPr>
        <w:t>“</w:t>
      </w:r>
      <w:r w:rsidRPr="00517B1B">
        <w:rPr>
          <w:rFonts w:eastAsia="Times New Roman" w:cstheme="minorHAnsi"/>
        </w:rPr>
        <w:t xml:space="preserve">Mary </w:t>
      </w:r>
      <w:proofErr w:type="spellStart"/>
      <w:r w:rsidRPr="00517B1B">
        <w:rPr>
          <w:rFonts w:eastAsia="Times New Roman" w:cstheme="minorHAnsi"/>
        </w:rPr>
        <w:t>Hawkesworth</w:t>
      </w:r>
      <w:proofErr w:type="spellEnd"/>
      <w:r w:rsidRPr="00517B1B">
        <w:rPr>
          <w:rFonts w:eastAsia="Times New Roman" w:cstheme="minorHAnsi"/>
        </w:rPr>
        <w:t>.</w:t>
      </w:r>
      <w:r w:rsidR="00F273D3">
        <w:rPr>
          <w:rFonts w:eastAsia="Times New Roman" w:cstheme="minorHAnsi"/>
        </w:rPr>
        <w:t>”</w:t>
      </w:r>
      <w:r w:rsidRPr="00517B1B">
        <w:rPr>
          <w:rFonts w:eastAsia="Times New Roman" w:cstheme="minorHAnsi"/>
        </w:rPr>
        <w:t xml:space="preserve"> We toasted Mary and laughed at how all four of us had name</w:t>
      </w:r>
      <w:r w:rsidR="00F273D3">
        <w:rPr>
          <w:rFonts w:eastAsia="Times New Roman" w:cstheme="minorHAnsi"/>
        </w:rPr>
        <w:t>d her</w:t>
      </w:r>
      <w:r w:rsidRPr="00517B1B">
        <w:rPr>
          <w:rFonts w:eastAsia="Times New Roman" w:cstheme="minorHAnsi"/>
        </w:rPr>
        <w:t>. Even in her absence, Mary was present</w:t>
      </w:r>
      <w:r w:rsidR="0008355B">
        <w:rPr>
          <w:rFonts w:eastAsia="Times New Roman" w:cstheme="minorHAnsi"/>
        </w:rPr>
        <w:t xml:space="preserve"> and still making a difference.</w:t>
      </w:r>
    </w:p>
    <w:p w14:paraId="715BE756" w14:textId="77777777" w:rsidR="00A65F17" w:rsidRPr="00517B1B" w:rsidRDefault="00A65F17" w:rsidP="0008355B">
      <w:pPr>
        <w:pStyle w:val="NoSpacing"/>
      </w:pPr>
    </w:p>
    <w:p w14:paraId="6DC6D543" w14:textId="77777777" w:rsidR="00237668" w:rsidRPr="00522976" w:rsidRDefault="008578B2" w:rsidP="0008355B">
      <w:pPr>
        <w:spacing w:line="360" w:lineRule="auto"/>
        <w:rPr>
          <w:i/>
        </w:rPr>
      </w:pPr>
      <w:r w:rsidRPr="00522976">
        <w:rPr>
          <w:i/>
          <w:u w:val="single"/>
        </w:rPr>
        <w:t>Stephen Marshall</w:t>
      </w:r>
      <w:r w:rsidR="00126BF3" w:rsidRPr="00522976">
        <w:rPr>
          <w:i/>
        </w:rPr>
        <w:t xml:space="preserve"> (University of Texas)</w:t>
      </w:r>
    </w:p>
    <w:p w14:paraId="7FF05177" w14:textId="77777777" w:rsidR="00B7453B" w:rsidRPr="00B7453B" w:rsidRDefault="00B7453B" w:rsidP="0008355B">
      <w:pPr>
        <w:spacing w:line="360" w:lineRule="auto"/>
      </w:pPr>
      <w:r>
        <w:tab/>
      </w:r>
      <w:r w:rsidRPr="00B7453B">
        <w:t xml:space="preserve">I would not be in the profession today, quite frankly, </w:t>
      </w:r>
      <w:proofErr w:type="gramStart"/>
      <w:r w:rsidRPr="00B7453B">
        <w:t>were</w:t>
      </w:r>
      <w:proofErr w:type="gramEnd"/>
      <w:r w:rsidRPr="00B7453B">
        <w:t xml:space="preserve"> it not for Mary </w:t>
      </w:r>
      <w:proofErr w:type="spellStart"/>
      <w:r w:rsidRPr="00B7453B">
        <w:t>Hawk</w:t>
      </w:r>
      <w:r w:rsidR="001C42C0">
        <w:t>e</w:t>
      </w:r>
      <w:r w:rsidRPr="00B7453B">
        <w:t>sworth</w:t>
      </w:r>
      <w:proofErr w:type="spellEnd"/>
      <w:r w:rsidRPr="00B7453B">
        <w:t xml:space="preserve">. I got to know Mary as a returning undergraduate at The University of Louisville in 1991. Having enrolled in her </w:t>
      </w:r>
      <w:r w:rsidRPr="00B7453B">
        <w:rPr>
          <w:i/>
        </w:rPr>
        <w:t>Modern Political Thought</w:t>
      </w:r>
      <w:r w:rsidRPr="00B7453B">
        <w:t xml:space="preserve"> course, I was quickly captivated by Mary’s brilliant, provocative, and welcoming lectures on some of the most uninviting material I had ever encountered. On some days, I left Mary’s class quite simply in awe of her capacious and powerful intellect. On other days, I left her class genuinely excited to wrestle with luminaries of the modern political philosophic canon.  On still other days, I left office hours with Mary empowered to dispense with old self conceptions and embrace new and quite different senses of myself as a serious and promising student. Through her teaching, example, and guidance, Mary opened my eyes to the rewards of intellectual pursuits and facilitated that “turning of the soul” which set me on the path I happily continue on today.</w:t>
      </w:r>
    </w:p>
    <w:p w14:paraId="41723240" w14:textId="37EDF908" w:rsidR="00B7453B" w:rsidRDefault="00B7453B" w:rsidP="0008355B">
      <w:pPr>
        <w:spacing w:line="360" w:lineRule="auto"/>
      </w:pPr>
      <w:r>
        <w:tab/>
      </w:r>
      <w:r w:rsidRPr="00B7453B">
        <w:t>Subsequently, Mary not only supervised my senior thesis</w:t>
      </w:r>
      <w:r w:rsidR="001C42C0">
        <w:t>,</w:t>
      </w:r>
      <w:r w:rsidRPr="00B7453B">
        <w:t xml:space="preserve"> she also inspired and guided me as I applied for and won a previously unthinkable two-year fellowship to study at Oxford University. Many years later when I was </w:t>
      </w:r>
      <w:r w:rsidR="001C42C0">
        <w:t xml:space="preserve">an </w:t>
      </w:r>
      <w:r w:rsidRPr="00B7453B">
        <w:t xml:space="preserve">anxious junior faculty member fretting </w:t>
      </w:r>
      <w:r w:rsidR="001C42C0">
        <w:t xml:space="preserve">about </w:t>
      </w:r>
      <w:r w:rsidRPr="00B7453B">
        <w:t xml:space="preserve">my tenure prospects, Mary helped me to pull my ideas together and conceive my book, each chapter of which Mary was the first to read. In sum, I can say without exaggeration that my success within the academy would be inconceivable were it not for the presence and support of Mary </w:t>
      </w:r>
      <w:proofErr w:type="spellStart"/>
      <w:r w:rsidRPr="00B7453B">
        <w:t>Hawkesworth</w:t>
      </w:r>
      <w:proofErr w:type="spellEnd"/>
      <w:r w:rsidRPr="00B7453B">
        <w:t xml:space="preserve"> at almost every stage of my intellectual and professional career.</w:t>
      </w:r>
      <w:bookmarkStart w:id="0" w:name="_GoBack"/>
      <w:bookmarkEnd w:id="0"/>
    </w:p>
    <w:p w14:paraId="44013084" w14:textId="77777777" w:rsidR="007D16E7" w:rsidRDefault="007D16E7" w:rsidP="0008355B">
      <w:pPr>
        <w:spacing w:line="360" w:lineRule="auto"/>
        <w:jc w:val="center"/>
      </w:pPr>
      <w:r>
        <w:t>* * *</w:t>
      </w:r>
    </w:p>
    <w:p w14:paraId="604DCCD1" w14:textId="622F9C83" w:rsidR="00A56F10" w:rsidRPr="0008355B" w:rsidRDefault="00674D16" w:rsidP="0008355B">
      <w:pPr>
        <w:spacing w:line="360" w:lineRule="auto"/>
      </w:pPr>
      <w:r w:rsidRPr="00A56F10">
        <w:t xml:space="preserve">In sum, Mary is </w:t>
      </w:r>
      <w:r w:rsidR="007D16E7">
        <w:t>a superb</w:t>
      </w:r>
      <w:r w:rsidR="005358CE" w:rsidRPr="00A56F10">
        <w:t xml:space="preserve"> </w:t>
      </w:r>
      <w:r w:rsidRPr="00A56F10">
        <w:t>scholar and intellectual</w:t>
      </w:r>
      <w:r w:rsidR="007D16E7">
        <w:t xml:space="preserve"> who</w:t>
      </w:r>
      <w:r w:rsidRPr="00A56F10">
        <w:t xml:space="preserve"> </w:t>
      </w:r>
      <w:r w:rsidR="00875CCF" w:rsidRPr="00A56F10">
        <w:t xml:space="preserve">serves as an example to all of us, and so it is fitting that we present her with the 2016 Grain of Sand Award, which celebrates </w:t>
      </w:r>
      <w:r w:rsidR="00A56F10" w:rsidRPr="00A56F10">
        <w:rPr>
          <w:rFonts w:eastAsia="Times New Roman" w:cs="Times New Roman"/>
          <w:color w:val="141412"/>
        </w:rPr>
        <w:t>“</w:t>
      </w:r>
      <w:r w:rsidR="00B55087" w:rsidRPr="006B18D4">
        <w:rPr>
          <w:rFonts w:eastAsia="Times New Roman" w:cs="Times New Roman"/>
          <w:color w:val="141412"/>
        </w:rPr>
        <w:t>a political scientist whose contributions to interpretive studies of the political, and, indeed, to the discipline itself, its ideas, and its persons, have been longstanding and merit special recognition</w:t>
      </w:r>
      <w:r w:rsidR="00A56F10" w:rsidRPr="00A56F10">
        <w:rPr>
          <w:rFonts w:eastAsia="Times New Roman" w:cs="Times New Roman"/>
          <w:color w:val="141412"/>
        </w:rPr>
        <w:t xml:space="preserve">.”  </w:t>
      </w:r>
      <w:r w:rsidR="00A56F10" w:rsidRPr="00A56F10">
        <w:rPr>
          <w:color w:val="333333"/>
        </w:rPr>
        <w:t>And since we are here at the annual American Political Science Association conference, we thank her for never giving up on political science—</w:t>
      </w:r>
      <w:r w:rsidR="00A56F10" w:rsidRPr="00A56F10">
        <w:rPr>
          <w:rFonts w:cs="Tahoma"/>
          <w:color w:val="000000"/>
        </w:rPr>
        <w:t xml:space="preserve">she is </w:t>
      </w:r>
      <w:r w:rsidR="00A56F10" w:rsidRPr="00267C96">
        <w:rPr>
          <w:rFonts w:eastAsia="Times New Roman" w:cs="Tahoma"/>
          <w:color w:val="000000"/>
        </w:rPr>
        <w:t>Distinguished Professor of Political Science</w:t>
      </w:r>
      <w:r w:rsidR="00A56F10" w:rsidRPr="00A56F10">
        <w:rPr>
          <w:rFonts w:cs="Tahoma"/>
          <w:color w:val="000000"/>
        </w:rPr>
        <w:t xml:space="preserve"> </w:t>
      </w:r>
      <w:r w:rsidR="00A56F10" w:rsidRPr="001024EA">
        <w:rPr>
          <w:rFonts w:cs="Tahoma"/>
          <w:i/>
          <w:color w:val="000000"/>
        </w:rPr>
        <w:t>and</w:t>
      </w:r>
      <w:r w:rsidR="00A56F10" w:rsidRPr="00A56F10">
        <w:rPr>
          <w:rFonts w:cs="Tahoma"/>
          <w:color w:val="000000"/>
        </w:rPr>
        <w:t xml:space="preserve"> Women's and Gender Studies at </w:t>
      </w:r>
      <w:r w:rsidR="00A56F10" w:rsidRPr="00267C96">
        <w:rPr>
          <w:rFonts w:eastAsia="Times New Roman" w:cs="Tahoma"/>
          <w:color w:val="000000"/>
        </w:rPr>
        <w:t>Rutgers University</w:t>
      </w:r>
      <w:r w:rsidR="007D16E7">
        <w:rPr>
          <w:rFonts w:eastAsia="Times New Roman" w:cs="Tahoma"/>
          <w:color w:val="000000"/>
        </w:rPr>
        <w:t>, albeit within the latter department</w:t>
      </w:r>
      <w:r w:rsidR="00A56F10" w:rsidRPr="00A56F10">
        <w:rPr>
          <w:color w:val="333333"/>
        </w:rPr>
        <w:t>—even as she pushes incessantly for interdisciplinary theorizing and practice</w:t>
      </w:r>
      <w:r w:rsidR="003D3298">
        <w:rPr>
          <w:color w:val="333333"/>
        </w:rPr>
        <w:t xml:space="preserve">. </w:t>
      </w:r>
      <w:r w:rsidR="00875CCF" w:rsidRPr="00A56F10">
        <w:t>We understand that she is planning to retire in a year’s time, and whereas her winding down from associational and journal activities will surely leave an enormous hole</w:t>
      </w:r>
      <w:r w:rsidR="00147858" w:rsidRPr="00A56F10">
        <w:t xml:space="preserve"> in the communities in which she circulates,</w:t>
      </w:r>
      <w:r w:rsidR="00875CCF" w:rsidRPr="00A56F10">
        <w:t xml:space="preserve"> we </w:t>
      </w:r>
      <w:r w:rsidR="00203AC2" w:rsidRPr="00A56F10">
        <w:t xml:space="preserve">wish her many more years of </w:t>
      </w:r>
      <w:r w:rsidR="00430719" w:rsidRPr="00A56F10">
        <w:t>rewarding engagements with people and ideas.</w:t>
      </w:r>
    </w:p>
    <w:sectPr w:rsidR="00A56F10" w:rsidRPr="0008355B" w:rsidSect="0008355B">
      <w:pgSz w:w="11907" w:h="16839" w:code="9"/>
      <w:pgMar w:top="1260"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02E7B"/>
    <w:multiLevelType w:val="multilevel"/>
    <w:tmpl w:val="A258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668"/>
    <w:rsid w:val="00004707"/>
    <w:rsid w:val="00024A4E"/>
    <w:rsid w:val="00047BE5"/>
    <w:rsid w:val="00051888"/>
    <w:rsid w:val="0006750B"/>
    <w:rsid w:val="00072BDC"/>
    <w:rsid w:val="00075796"/>
    <w:rsid w:val="0008355B"/>
    <w:rsid w:val="000E1160"/>
    <w:rsid w:val="001024EA"/>
    <w:rsid w:val="00124DE0"/>
    <w:rsid w:val="00126BF3"/>
    <w:rsid w:val="001420A6"/>
    <w:rsid w:val="00147858"/>
    <w:rsid w:val="001538B7"/>
    <w:rsid w:val="00153F74"/>
    <w:rsid w:val="00167FC2"/>
    <w:rsid w:val="001C42C0"/>
    <w:rsid w:val="001E3DAC"/>
    <w:rsid w:val="001F0878"/>
    <w:rsid w:val="002033F7"/>
    <w:rsid w:val="00203AC2"/>
    <w:rsid w:val="00237668"/>
    <w:rsid w:val="0025317A"/>
    <w:rsid w:val="00267C96"/>
    <w:rsid w:val="002815F1"/>
    <w:rsid w:val="00291175"/>
    <w:rsid w:val="002B3E61"/>
    <w:rsid w:val="002D393C"/>
    <w:rsid w:val="002E44EA"/>
    <w:rsid w:val="002E79F6"/>
    <w:rsid w:val="00310796"/>
    <w:rsid w:val="00392E13"/>
    <w:rsid w:val="003A5069"/>
    <w:rsid w:val="003D3298"/>
    <w:rsid w:val="003E0837"/>
    <w:rsid w:val="004216CA"/>
    <w:rsid w:val="0042397A"/>
    <w:rsid w:val="00430719"/>
    <w:rsid w:val="0044073D"/>
    <w:rsid w:val="004640F1"/>
    <w:rsid w:val="0046528E"/>
    <w:rsid w:val="004B31A2"/>
    <w:rsid w:val="004C1EFD"/>
    <w:rsid w:val="004C4BE8"/>
    <w:rsid w:val="004E4244"/>
    <w:rsid w:val="005151B2"/>
    <w:rsid w:val="00517B1B"/>
    <w:rsid w:val="00522976"/>
    <w:rsid w:val="005358CE"/>
    <w:rsid w:val="0055344E"/>
    <w:rsid w:val="005679C6"/>
    <w:rsid w:val="005705B0"/>
    <w:rsid w:val="00573BC7"/>
    <w:rsid w:val="00586A8E"/>
    <w:rsid w:val="005A64CF"/>
    <w:rsid w:val="005B1810"/>
    <w:rsid w:val="005B62F1"/>
    <w:rsid w:val="005D44F8"/>
    <w:rsid w:val="005E1872"/>
    <w:rsid w:val="005F6794"/>
    <w:rsid w:val="006224BE"/>
    <w:rsid w:val="006244B7"/>
    <w:rsid w:val="00633F96"/>
    <w:rsid w:val="00656A47"/>
    <w:rsid w:val="00674D16"/>
    <w:rsid w:val="00677455"/>
    <w:rsid w:val="006A31BB"/>
    <w:rsid w:val="006B18D4"/>
    <w:rsid w:val="006B4687"/>
    <w:rsid w:val="006C168A"/>
    <w:rsid w:val="00736A09"/>
    <w:rsid w:val="00763827"/>
    <w:rsid w:val="0077266A"/>
    <w:rsid w:val="00780274"/>
    <w:rsid w:val="007C10F9"/>
    <w:rsid w:val="007C5F31"/>
    <w:rsid w:val="007D0306"/>
    <w:rsid w:val="007D0D0B"/>
    <w:rsid w:val="007D16E7"/>
    <w:rsid w:val="00814D37"/>
    <w:rsid w:val="008506F4"/>
    <w:rsid w:val="008578B2"/>
    <w:rsid w:val="00857C14"/>
    <w:rsid w:val="00875CCF"/>
    <w:rsid w:val="00883379"/>
    <w:rsid w:val="008E42E4"/>
    <w:rsid w:val="008E516D"/>
    <w:rsid w:val="00913BB5"/>
    <w:rsid w:val="00923741"/>
    <w:rsid w:val="00932426"/>
    <w:rsid w:val="00961267"/>
    <w:rsid w:val="00966501"/>
    <w:rsid w:val="009B103D"/>
    <w:rsid w:val="009B7348"/>
    <w:rsid w:val="009D7AFC"/>
    <w:rsid w:val="00A0288B"/>
    <w:rsid w:val="00A20BF4"/>
    <w:rsid w:val="00A35CBD"/>
    <w:rsid w:val="00A56F10"/>
    <w:rsid w:val="00A64003"/>
    <w:rsid w:val="00A640E6"/>
    <w:rsid w:val="00A65F17"/>
    <w:rsid w:val="00A86E05"/>
    <w:rsid w:val="00A875FC"/>
    <w:rsid w:val="00AD2E06"/>
    <w:rsid w:val="00B13E3D"/>
    <w:rsid w:val="00B23ECD"/>
    <w:rsid w:val="00B3717D"/>
    <w:rsid w:val="00B55087"/>
    <w:rsid w:val="00B63AEC"/>
    <w:rsid w:val="00B7453B"/>
    <w:rsid w:val="00BF51B9"/>
    <w:rsid w:val="00C036C4"/>
    <w:rsid w:val="00C54C45"/>
    <w:rsid w:val="00C62E1C"/>
    <w:rsid w:val="00C93ED2"/>
    <w:rsid w:val="00D22A74"/>
    <w:rsid w:val="00D2317F"/>
    <w:rsid w:val="00D415AD"/>
    <w:rsid w:val="00D4732F"/>
    <w:rsid w:val="00DD0F9C"/>
    <w:rsid w:val="00E018AD"/>
    <w:rsid w:val="00E116E0"/>
    <w:rsid w:val="00E2481B"/>
    <w:rsid w:val="00EA023A"/>
    <w:rsid w:val="00EA2263"/>
    <w:rsid w:val="00EA5EE5"/>
    <w:rsid w:val="00EB1711"/>
    <w:rsid w:val="00EF0AA1"/>
    <w:rsid w:val="00F00905"/>
    <w:rsid w:val="00F22E20"/>
    <w:rsid w:val="00F258BC"/>
    <w:rsid w:val="00F273D3"/>
    <w:rsid w:val="00F273DF"/>
    <w:rsid w:val="00F52F0B"/>
    <w:rsid w:val="00F536E2"/>
    <w:rsid w:val="00F54D49"/>
    <w:rsid w:val="00F5604A"/>
    <w:rsid w:val="00F6129D"/>
    <w:rsid w:val="00F847C7"/>
    <w:rsid w:val="00FD4AC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BBD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6CA"/>
    <w:pPr>
      <w:widowControl w:val="0"/>
      <w:spacing w:after="0" w:line="480" w:lineRule="auto"/>
    </w:pPr>
  </w:style>
  <w:style w:type="paragraph" w:styleId="Heading1">
    <w:name w:val="heading 1"/>
    <w:basedOn w:val="Normal"/>
    <w:next w:val="Normal"/>
    <w:link w:val="Heading1Char"/>
    <w:uiPriority w:val="9"/>
    <w:qFormat/>
    <w:rsid w:val="006774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E42E4"/>
    <w:pPr>
      <w:widowControl/>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C4BE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62F1"/>
    <w:pPr>
      <w:widowControl w:val="0"/>
      <w:adjustRightInd w:val="0"/>
      <w:spacing w:after="0" w:line="240" w:lineRule="auto"/>
      <w:jc w:val="both"/>
      <w:textAlignment w:val="baseline"/>
    </w:pPr>
    <w:rPr>
      <w:rFonts w:ascii="Times" w:eastAsia="Times New Roman" w:hAnsi="Times" w:cs="Times New Roman"/>
      <w:sz w:val="24"/>
      <w:szCs w:val="20"/>
    </w:rPr>
  </w:style>
  <w:style w:type="character" w:customStyle="1" w:styleId="Heading2Char">
    <w:name w:val="Heading 2 Char"/>
    <w:basedOn w:val="DefaultParagraphFont"/>
    <w:link w:val="Heading2"/>
    <w:uiPriority w:val="9"/>
    <w:rsid w:val="008E42E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E42E4"/>
    <w:rPr>
      <w:color w:val="0000FF"/>
      <w:u w:val="single"/>
    </w:rPr>
  </w:style>
  <w:style w:type="character" w:customStyle="1" w:styleId="a-size-small">
    <w:name w:val="a-size-small"/>
    <w:basedOn w:val="DefaultParagraphFont"/>
    <w:rsid w:val="008E42E4"/>
  </w:style>
  <w:style w:type="character" w:customStyle="1" w:styleId="apple-converted-space">
    <w:name w:val="apple-converted-space"/>
    <w:basedOn w:val="DefaultParagraphFont"/>
    <w:rsid w:val="008E42E4"/>
  </w:style>
  <w:style w:type="paragraph" w:styleId="NormalWeb">
    <w:name w:val="Normal (Web)"/>
    <w:basedOn w:val="Normal"/>
    <w:uiPriority w:val="99"/>
    <w:semiHidden/>
    <w:unhideWhenUsed/>
    <w:rsid w:val="004C4BE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C4BE8"/>
    <w:rPr>
      <w:rFonts w:asciiTheme="majorHAnsi" w:eastAsiaTheme="majorEastAsia" w:hAnsiTheme="majorHAnsi" w:cstheme="majorBidi"/>
      <w:color w:val="243F60" w:themeColor="accent1" w:themeShade="7F"/>
      <w:sz w:val="24"/>
      <w:szCs w:val="24"/>
    </w:rPr>
  </w:style>
  <w:style w:type="paragraph" w:customStyle="1" w:styleId="lead">
    <w:name w:val="lead"/>
    <w:basedOn w:val="Normal"/>
    <w:rsid w:val="004C4BE8"/>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4BE8"/>
    <w:rPr>
      <w:i/>
      <w:iCs/>
    </w:rPr>
  </w:style>
  <w:style w:type="character" w:styleId="Strong">
    <w:name w:val="Strong"/>
    <w:basedOn w:val="DefaultParagraphFont"/>
    <w:uiPriority w:val="22"/>
    <w:qFormat/>
    <w:rsid w:val="00A20BF4"/>
    <w:rPr>
      <w:b/>
      <w:bCs/>
    </w:rPr>
  </w:style>
  <w:style w:type="paragraph" w:styleId="Header">
    <w:name w:val="header"/>
    <w:basedOn w:val="Normal"/>
    <w:link w:val="HeaderChar"/>
    <w:rsid w:val="00075796"/>
    <w:pPr>
      <w:widowControl/>
      <w:tabs>
        <w:tab w:val="center" w:pos="4320"/>
        <w:tab w:val="right" w:pos="8640"/>
      </w:tabs>
      <w:spacing w:line="240" w:lineRule="auto"/>
    </w:pPr>
    <w:rPr>
      <w:rFonts w:ascii="Arial" w:eastAsia="Times New Roman" w:hAnsi="Arial" w:cs="Times New Roman"/>
      <w:szCs w:val="20"/>
    </w:rPr>
  </w:style>
  <w:style w:type="character" w:customStyle="1" w:styleId="HeaderChar">
    <w:name w:val="Header Char"/>
    <w:basedOn w:val="DefaultParagraphFont"/>
    <w:link w:val="Header"/>
    <w:rsid w:val="00075796"/>
    <w:rPr>
      <w:rFonts w:ascii="Arial" w:eastAsia="Times New Roman" w:hAnsi="Arial" w:cs="Times New Roman"/>
      <w:szCs w:val="20"/>
    </w:rPr>
  </w:style>
  <w:style w:type="paragraph" w:styleId="BalloonText">
    <w:name w:val="Balloon Text"/>
    <w:basedOn w:val="Normal"/>
    <w:link w:val="BalloonTextChar"/>
    <w:uiPriority w:val="99"/>
    <w:semiHidden/>
    <w:unhideWhenUsed/>
    <w:rsid w:val="00586A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A8E"/>
    <w:rPr>
      <w:rFonts w:ascii="Tahoma" w:hAnsi="Tahoma" w:cs="Tahoma"/>
      <w:sz w:val="16"/>
      <w:szCs w:val="16"/>
    </w:rPr>
  </w:style>
  <w:style w:type="character" w:customStyle="1" w:styleId="Heading1Char">
    <w:name w:val="Heading 1 Char"/>
    <w:basedOn w:val="DefaultParagraphFont"/>
    <w:link w:val="Heading1"/>
    <w:uiPriority w:val="9"/>
    <w:rsid w:val="00677455"/>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14D37"/>
    <w:rPr>
      <w:sz w:val="16"/>
      <w:szCs w:val="16"/>
    </w:rPr>
  </w:style>
  <w:style w:type="paragraph" w:styleId="CommentText">
    <w:name w:val="annotation text"/>
    <w:basedOn w:val="Normal"/>
    <w:link w:val="CommentTextChar"/>
    <w:uiPriority w:val="99"/>
    <w:semiHidden/>
    <w:unhideWhenUsed/>
    <w:rsid w:val="00814D37"/>
    <w:pPr>
      <w:spacing w:line="240" w:lineRule="auto"/>
    </w:pPr>
    <w:rPr>
      <w:sz w:val="20"/>
      <w:szCs w:val="20"/>
    </w:rPr>
  </w:style>
  <w:style w:type="character" w:customStyle="1" w:styleId="CommentTextChar">
    <w:name w:val="Comment Text Char"/>
    <w:basedOn w:val="DefaultParagraphFont"/>
    <w:link w:val="CommentText"/>
    <w:uiPriority w:val="99"/>
    <w:semiHidden/>
    <w:rsid w:val="00814D37"/>
    <w:rPr>
      <w:sz w:val="20"/>
      <w:szCs w:val="20"/>
    </w:rPr>
  </w:style>
  <w:style w:type="paragraph" w:styleId="CommentSubject">
    <w:name w:val="annotation subject"/>
    <w:basedOn w:val="CommentText"/>
    <w:next w:val="CommentText"/>
    <w:link w:val="CommentSubjectChar"/>
    <w:uiPriority w:val="99"/>
    <w:semiHidden/>
    <w:unhideWhenUsed/>
    <w:rsid w:val="00814D37"/>
    <w:rPr>
      <w:b/>
      <w:bCs/>
    </w:rPr>
  </w:style>
  <w:style w:type="character" w:customStyle="1" w:styleId="CommentSubjectChar">
    <w:name w:val="Comment Subject Char"/>
    <w:basedOn w:val="CommentTextChar"/>
    <w:link w:val="CommentSubject"/>
    <w:uiPriority w:val="99"/>
    <w:semiHidden/>
    <w:rsid w:val="00814D3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6CA"/>
    <w:pPr>
      <w:widowControl w:val="0"/>
      <w:spacing w:after="0" w:line="480" w:lineRule="auto"/>
    </w:pPr>
  </w:style>
  <w:style w:type="paragraph" w:styleId="Heading1">
    <w:name w:val="heading 1"/>
    <w:basedOn w:val="Normal"/>
    <w:next w:val="Normal"/>
    <w:link w:val="Heading1Char"/>
    <w:uiPriority w:val="9"/>
    <w:qFormat/>
    <w:rsid w:val="006774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E42E4"/>
    <w:pPr>
      <w:widowControl/>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C4BE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62F1"/>
    <w:pPr>
      <w:widowControl w:val="0"/>
      <w:adjustRightInd w:val="0"/>
      <w:spacing w:after="0" w:line="240" w:lineRule="auto"/>
      <w:jc w:val="both"/>
      <w:textAlignment w:val="baseline"/>
    </w:pPr>
    <w:rPr>
      <w:rFonts w:ascii="Times" w:eastAsia="Times New Roman" w:hAnsi="Times" w:cs="Times New Roman"/>
      <w:sz w:val="24"/>
      <w:szCs w:val="20"/>
    </w:rPr>
  </w:style>
  <w:style w:type="character" w:customStyle="1" w:styleId="Heading2Char">
    <w:name w:val="Heading 2 Char"/>
    <w:basedOn w:val="DefaultParagraphFont"/>
    <w:link w:val="Heading2"/>
    <w:uiPriority w:val="9"/>
    <w:rsid w:val="008E42E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E42E4"/>
    <w:rPr>
      <w:color w:val="0000FF"/>
      <w:u w:val="single"/>
    </w:rPr>
  </w:style>
  <w:style w:type="character" w:customStyle="1" w:styleId="a-size-small">
    <w:name w:val="a-size-small"/>
    <w:basedOn w:val="DefaultParagraphFont"/>
    <w:rsid w:val="008E42E4"/>
  </w:style>
  <w:style w:type="character" w:customStyle="1" w:styleId="apple-converted-space">
    <w:name w:val="apple-converted-space"/>
    <w:basedOn w:val="DefaultParagraphFont"/>
    <w:rsid w:val="008E42E4"/>
  </w:style>
  <w:style w:type="paragraph" w:styleId="NormalWeb">
    <w:name w:val="Normal (Web)"/>
    <w:basedOn w:val="Normal"/>
    <w:uiPriority w:val="99"/>
    <w:semiHidden/>
    <w:unhideWhenUsed/>
    <w:rsid w:val="004C4BE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C4BE8"/>
    <w:rPr>
      <w:rFonts w:asciiTheme="majorHAnsi" w:eastAsiaTheme="majorEastAsia" w:hAnsiTheme="majorHAnsi" w:cstheme="majorBidi"/>
      <w:color w:val="243F60" w:themeColor="accent1" w:themeShade="7F"/>
      <w:sz w:val="24"/>
      <w:szCs w:val="24"/>
    </w:rPr>
  </w:style>
  <w:style w:type="paragraph" w:customStyle="1" w:styleId="lead">
    <w:name w:val="lead"/>
    <w:basedOn w:val="Normal"/>
    <w:rsid w:val="004C4BE8"/>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4BE8"/>
    <w:rPr>
      <w:i/>
      <w:iCs/>
    </w:rPr>
  </w:style>
  <w:style w:type="character" w:styleId="Strong">
    <w:name w:val="Strong"/>
    <w:basedOn w:val="DefaultParagraphFont"/>
    <w:uiPriority w:val="22"/>
    <w:qFormat/>
    <w:rsid w:val="00A20BF4"/>
    <w:rPr>
      <w:b/>
      <w:bCs/>
    </w:rPr>
  </w:style>
  <w:style w:type="paragraph" w:styleId="Header">
    <w:name w:val="header"/>
    <w:basedOn w:val="Normal"/>
    <w:link w:val="HeaderChar"/>
    <w:rsid w:val="00075796"/>
    <w:pPr>
      <w:widowControl/>
      <w:tabs>
        <w:tab w:val="center" w:pos="4320"/>
        <w:tab w:val="right" w:pos="8640"/>
      </w:tabs>
      <w:spacing w:line="240" w:lineRule="auto"/>
    </w:pPr>
    <w:rPr>
      <w:rFonts w:ascii="Arial" w:eastAsia="Times New Roman" w:hAnsi="Arial" w:cs="Times New Roman"/>
      <w:szCs w:val="20"/>
    </w:rPr>
  </w:style>
  <w:style w:type="character" w:customStyle="1" w:styleId="HeaderChar">
    <w:name w:val="Header Char"/>
    <w:basedOn w:val="DefaultParagraphFont"/>
    <w:link w:val="Header"/>
    <w:rsid w:val="00075796"/>
    <w:rPr>
      <w:rFonts w:ascii="Arial" w:eastAsia="Times New Roman" w:hAnsi="Arial" w:cs="Times New Roman"/>
      <w:szCs w:val="20"/>
    </w:rPr>
  </w:style>
  <w:style w:type="paragraph" w:styleId="BalloonText">
    <w:name w:val="Balloon Text"/>
    <w:basedOn w:val="Normal"/>
    <w:link w:val="BalloonTextChar"/>
    <w:uiPriority w:val="99"/>
    <w:semiHidden/>
    <w:unhideWhenUsed/>
    <w:rsid w:val="00586A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A8E"/>
    <w:rPr>
      <w:rFonts w:ascii="Tahoma" w:hAnsi="Tahoma" w:cs="Tahoma"/>
      <w:sz w:val="16"/>
      <w:szCs w:val="16"/>
    </w:rPr>
  </w:style>
  <w:style w:type="character" w:customStyle="1" w:styleId="Heading1Char">
    <w:name w:val="Heading 1 Char"/>
    <w:basedOn w:val="DefaultParagraphFont"/>
    <w:link w:val="Heading1"/>
    <w:uiPriority w:val="9"/>
    <w:rsid w:val="00677455"/>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14D37"/>
    <w:rPr>
      <w:sz w:val="16"/>
      <w:szCs w:val="16"/>
    </w:rPr>
  </w:style>
  <w:style w:type="paragraph" w:styleId="CommentText">
    <w:name w:val="annotation text"/>
    <w:basedOn w:val="Normal"/>
    <w:link w:val="CommentTextChar"/>
    <w:uiPriority w:val="99"/>
    <w:semiHidden/>
    <w:unhideWhenUsed/>
    <w:rsid w:val="00814D37"/>
    <w:pPr>
      <w:spacing w:line="240" w:lineRule="auto"/>
    </w:pPr>
    <w:rPr>
      <w:sz w:val="20"/>
      <w:szCs w:val="20"/>
    </w:rPr>
  </w:style>
  <w:style w:type="character" w:customStyle="1" w:styleId="CommentTextChar">
    <w:name w:val="Comment Text Char"/>
    <w:basedOn w:val="DefaultParagraphFont"/>
    <w:link w:val="CommentText"/>
    <w:uiPriority w:val="99"/>
    <w:semiHidden/>
    <w:rsid w:val="00814D37"/>
    <w:rPr>
      <w:sz w:val="20"/>
      <w:szCs w:val="20"/>
    </w:rPr>
  </w:style>
  <w:style w:type="paragraph" w:styleId="CommentSubject">
    <w:name w:val="annotation subject"/>
    <w:basedOn w:val="CommentText"/>
    <w:next w:val="CommentText"/>
    <w:link w:val="CommentSubjectChar"/>
    <w:uiPriority w:val="99"/>
    <w:semiHidden/>
    <w:unhideWhenUsed/>
    <w:rsid w:val="00814D37"/>
    <w:rPr>
      <w:b/>
      <w:bCs/>
    </w:rPr>
  </w:style>
  <w:style w:type="character" w:customStyle="1" w:styleId="CommentSubjectChar">
    <w:name w:val="Comment Subject Char"/>
    <w:basedOn w:val="CommentTextChar"/>
    <w:link w:val="CommentSubject"/>
    <w:uiPriority w:val="99"/>
    <w:semiHidden/>
    <w:rsid w:val="00814D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37119">
      <w:bodyDiv w:val="1"/>
      <w:marLeft w:val="0"/>
      <w:marRight w:val="0"/>
      <w:marTop w:val="0"/>
      <w:marBottom w:val="0"/>
      <w:divBdr>
        <w:top w:val="none" w:sz="0" w:space="0" w:color="auto"/>
        <w:left w:val="none" w:sz="0" w:space="0" w:color="auto"/>
        <w:bottom w:val="none" w:sz="0" w:space="0" w:color="auto"/>
        <w:right w:val="none" w:sz="0" w:space="0" w:color="auto"/>
      </w:divBdr>
      <w:divsChild>
        <w:div w:id="826482303">
          <w:marLeft w:val="0"/>
          <w:marRight w:val="0"/>
          <w:marTop w:val="0"/>
          <w:marBottom w:val="0"/>
          <w:divBdr>
            <w:top w:val="none" w:sz="0" w:space="0" w:color="auto"/>
            <w:left w:val="none" w:sz="0" w:space="0" w:color="auto"/>
            <w:bottom w:val="none" w:sz="0" w:space="0" w:color="auto"/>
            <w:right w:val="none" w:sz="0" w:space="0" w:color="auto"/>
          </w:divBdr>
        </w:div>
      </w:divsChild>
    </w:div>
    <w:div w:id="427392976">
      <w:bodyDiv w:val="1"/>
      <w:marLeft w:val="0"/>
      <w:marRight w:val="0"/>
      <w:marTop w:val="0"/>
      <w:marBottom w:val="0"/>
      <w:divBdr>
        <w:top w:val="none" w:sz="0" w:space="0" w:color="auto"/>
        <w:left w:val="none" w:sz="0" w:space="0" w:color="auto"/>
        <w:bottom w:val="none" w:sz="0" w:space="0" w:color="auto"/>
        <w:right w:val="none" w:sz="0" w:space="0" w:color="auto"/>
      </w:divBdr>
    </w:div>
    <w:div w:id="616718024">
      <w:bodyDiv w:val="1"/>
      <w:marLeft w:val="0"/>
      <w:marRight w:val="0"/>
      <w:marTop w:val="0"/>
      <w:marBottom w:val="0"/>
      <w:divBdr>
        <w:top w:val="none" w:sz="0" w:space="0" w:color="auto"/>
        <w:left w:val="none" w:sz="0" w:space="0" w:color="auto"/>
        <w:bottom w:val="none" w:sz="0" w:space="0" w:color="auto"/>
        <w:right w:val="none" w:sz="0" w:space="0" w:color="auto"/>
      </w:divBdr>
    </w:div>
    <w:div w:id="1051229463">
      <w:bodyDiv w:val="1"/>
      <w:marLeft w:val="0"/>
      <w:marRight w:val="0"/>
      <w:marTop w:val="0"/>
      <w:marBottom w:val="0"/>
      <w:divBdr>
        <w:top w:val="none" w:sz="0" w:space="0" w:color="auto"/>
        <w:left w:val="none" w:sz="0" w:space="0" w:color="auto"/>
        <w:bottom w:val="none" w:sz="0" w:space="0" w:color="auto"/>
        <w:right w:val="none" w:sz="0" w:space="0" w:color="auto"/>
      </w:divBdr>
      <w:divsChild>
        <w:div w:id="698437223">
          <w:marLeft w:val="0"/>
          <w:marRight w:val="0"/>
          <w:marTop w:val="0"/>
          <w:marBottom w:val="0"/>
          <w:divBdr>
            <w:top w:val="none" w:sz="0" w:space="0" w:color="auto"/>
            <w:left w:val="none" w:sz="0" w:space="0" w:color="auto"/>
            <w:bottom w:val="none" w:sz="0" w:space="0" w:color="auto"/>
            <w:right w:val="none" w:sz="0" w:space="0" w:color="auto"/>
          </w:divBdr>
        </w:div>
        <w:div w:id="1827159439">
          <w:marLeft w:val="0"/>
          <w:marRight w:val="0"/>
          <w:marTop w:val="0"/>
          <w:marBottom w:val="0"/>
          <w:divBdr>
            <w:top w:val="none" w:sz="0" w:space="0" w:color="auto"/>
            <w:left w:val="none" w:sz="0" w:space="0" w:color="auto"/>
            <w:bottom w:val="none" w:sz="0" w:space="0" w:color="auto"/>
            <w:right w:val="none" w:sz="0" w:space="0" w:color="auto"/>
          </w:divBdr>
        </w:div>
        <w:div w:id="760880361">
          <w:marLeft w:val="0"/>
          <w:marRight w:val="0"/>
          <w:marTop w:val="0"/>
          <w:marBottom w:val="0"/>
          <w:divBdr>
            <w:top w:val="none" w:sz="0" w:space="0" w:color="auto"/>
            <w:left w:val="none" w:sz="0" w:space="0" w:color="auto"/>
            <w:bottom w:val="none" w:sz="0" w:space="0" w:color="auto"/>
            <w:right w:val="none" w:sz="0" w:space="0" w:color="auto"/>
          </w:divBdr>
        </w:div>
        <w:div w:id="550773337">
          <w:marLeft w:val="0"/>
          <w:marRight w:val="0"/>
          <w:marTop w:val="0"/>
          <w:marBottom w:val="0"/>
          <w:divBdr>
            <w:top w:val="none" w:sz="0" w:space="0" w:color="auto"/>
            <w:left w:val="none" w:sz="0" w:space="0" w:color="auto"/>
            <w:bottom w:val="none" w:sz="0" w:space="0" w:color="auto"/>
            <w:right w:val="none" w:sz="0" w:space="0" w:color="auto"/>
          </w:divBdr>
        </w:div>
      </w:divsChild>
    </w:div>
    <w:div w:id="1052192105">
      <w:bodyDiv w:val="1"/>
      <w:marLeft w:val="0"/>
      <w:marRight w:val="0"/>
      <w:marTop w:val="0"/>
      <w:marBottom w:val="0"/>
      <w:divBdr>
        <w:top w:val="none" w:sz="0" w:space="0" w:color="auto"/>
        <w:left w:val="none" w:sz="0" w:space="0" w:color="auto"/>
        <w:bottom w:val="none" w:sz="0" w:space="0" w:color="auto"/>
        <w:right w:val="none" w:sz="0" w:space="0" w:color="auto"/>
      </w:divBdr>
    </w:div>
    <w:div w:id="1652097344">
      <w:bodyDiv w:val="1"/>
      <w:marLeft w:val="0"/>
      <w:marRight w:val="0"/>
      <w:marTop w:val="0"/>
      <w:marBottom w:val="0"/>
      <w:divBdr>
        <w:top w:val="none" w:sz="0" w:space="0" w:color="auto"/>
        <w:left w:val="none" w:sz="0" w:space="0" w:color="auto"/>
        <w:bottom w:val="none" w:sz="0" w:space="0" w:color="auto"/>
        <w:right w:val="none" w:sz="0" w:space="0" w:color="auto"/>
      </w:divBdr>
      <w:divsChild>
        <w:div w:id="738869287">
          <w:marLeft w:val="0"/>
          <w:marRight w:val="0"/>
          <w:marTop w:val="0"/>
          <w:marBottom w:val="0"/>
          <w:divBdr>
            <w:top w:val="none" w:sz="0" w:space="0" w:color="auto"/>
            <w:left w:val="none" w:sz="0" w:space="0" w:color="auto"/>
            <w:bottom w:val="none" w:sz="0" w:space="0" w:color="auto"/>
            <w:right w:val="none" w:sz="0" w:space="0" w:color="auto"/>
          </w:divBdr>
        </w:div>
        <w:div w:id="892501992">
          <w:marLeft w:val="0"/>
          <w:marRight w:val="0"/>
          <w:marTop w:val="0"/>
          <w:marBottom w:val="0"/>
          <w:divBdr>
            <w:top w:val="none" w:sz="0" w:space="0" w:color="auto"/>
            <w:left w:val="none" w:sz="0" w:space="0" w:color="auto"/>
            <w:bottom w:val="none" w:sz="0" w:space="0" w:color="auto"/>
            <w:right w:val="none" w:sz="0" w:space="0" w:color="auto"/>
          </w:divBdr>
        </w:div>
        <w:div w:id="240869456">
          <w:marLeft w:val="0"/>
          <w:marRight w:val="0"/>
          <w:marTop w:val="0"/>
          <w:marBottom w:val="0"/>
          <w:divBdr>
            <w:top w:val="none" w:sz="0" w:space="0" w:color="auto"/>
            <w:left w:val="none" w:sz="0" w:space="0" w:color="auto"/>
            <w:bottom w:val="none" w:sz="0" w:space="0" w:color="auto"/>
            <w:right w:val="none" w:sz="0" w:space="0" w:color="auto"/>
          </w:divBdr>
        </w:div>
        <w:div w:id="1983271285">
          <w:marLeft w:val="0"/>
          <w:marRight w:val="0"/>
          <w:marTop w:val="0"/>
          <w:marBottom w:val="0"/>
          <w:divBdr>
            <w:top w:val="none" w:sz="0" w:space="0" w:color="auto"/>
            <w:left w:val="none" w:sz="0" w:space="0" w:color="auto"/>
            <w:bottom w:val="none" w:sz="0" w:space="0" w:color="auto"/>
            <w:right w:val="none" w:sz="0" w:space="0" w:color="auto"/>
          </w:divBdr>
        </w:div>
        <w:div w:id="202250263">
          <w:marLeft w:val="0"/>
          <w:marRight w:val="0"/>
          <w:marTop w:val="0"/>
          <w:marBottom w:val="0"/>
          <w:divBdr>
            <w:top w:val="none" w:sz="0" w:space="0" w:color="auto"/>
            <w:left w:val="none" w:sz="0" w:space="0" w:color="auto"/>
            <w:bottom w:val="none" w:sz="0" w:space="0" w:color="auto"/>
            <w:right w:val="none" w:sz="0" w:space="0" w:color="auto"/>
          </w:divBdr>
        </w:div>
        <w:div w:id="1068958264">
          <w:marLeft w:val="0"/>
          <w:marRight w:val="0"/>
          <w:marTop w:val="0"/>
          <w:marBottom w:val="0"/>
          <w:divBdr>
            <w:top w:val="none" w:sz="0" w:space="0" w:color="auto"/>
            <w:left w:val="none" w:sz="0" w:space="0" w:color="auto"/>
            <w:bottom w:val="none" w:sz="0" w:space="0" w:color="auto"/>
            <w:right w:val="none" w:sz="0" w:space="0" w:color="auto"/>
          </w:divBdr>
        </w:div>
        <w:div w:id="526797922">
          <w:marLeft w:val="0"/>
          <w:marRight w:val="0"/>
          <w:marTop w:val="0"/>
          <w:marBottom w:val="0"/>
          <w:divBdr>
            <w:top w:val="none" w:sz="0" w:space="0" w:color="auto"/>
            <w:left w:val="none" w:sz="0" w:space="0" w:color="auto"/>
            <w:bottom w:val="none" w:sz="0" w:space="0" w:color="auto"/>
            <w:right w:val="none" w:sz="0" w:space="0" w:color="auto"/>
          </w:divBdr>
        </w:div>
        <w:div w:id="1840926838">
          <w:marLeft w:val="0"/>
          <w:marRight w:val="0"/>
          <w:marTop w:val="0"/>
          <w:marBottom w:val="0"/>
          <w:divBdr>
            <w:top w:val="none" w:sz="0" w:space="0" w:color="auto"/>
            <w:left w:val="none" w:sz="0" w:space="0" w:color="auto"/>
            <w:bottom w:val="none" w:sz="0" w:space="0" w:color="auto"/>
            <w:right w:val="none" w:sz="0" w:space="0" w:color="auto"/>
          </w:divBdr>
        </w:div>
      </w:divsChild>
    </w:div>
    <w:div w:id="1719090350">
      <w:bodyDiv w:val="1"/>
      <w:marLeft w:val="0"/>
      <w:marRight w:val="0"/>
      <w:marTop w:val="0"/>
      <w:marBottom w:val="0"/>
      <w:divBdr>
        <w:top w:val="none" w:sz="0" w:space="0" w:color="auto"/>
        <w:left w:val="none" w:sz="0" w:space="0" w:color="auto"/>
        <w:bottom w:val="none" w:sz="0" w:space="0" w:color="auto"/>
        <w:right w:val="none" w:sz="0" w:space="0" w:color="auto"/>
      </w:divBdr>
    </w:div>
    <w:div w:id="1804343320">
      <w:bodyDiv w:val="1"/>
      <w:marLeft w:val="0"/>
      <w:marRight w:val="0"/>
      <w:marTop w:val="0"/>
      <w:marBottom w:val="0"/>
      <w:divBdr>
        <w:top w:val="none" w:sz="0" w:space="0" w:color="auto"/>
        <w:left w:val="none" w:sz="0" w:space="0" w:color="auto"/>
        <w:bottom w:val="none" w:sz="0" w:space="0" w:color="auto"/>
        <w:right w:val="none" w:sz="0" w:space="0" w:color="auto"/>
      </w:divBdr>
    </w:div>
    <w:div w:id="1855225084">
      <w:bodyDiv w:val="1"/>
      <w:marLeft w:val="0"/>
      <w:marRight w:val="0"/>
      <w:marTop w:val="0"/>
      <w:marBottom w:val="0"/>
      <w:divBdr>
        <w:top w:val="none" w:sz="0" w:space="0" w:color="auto"/>
        <w:left w:val="none" w:sz="0" w:space="0" w:color="auto"/>
        <w:bottom w:val="none" w:sz="0" w:space="0" w:color="auto"/>
        <w:right w:val="none" w:sz="0" w:space="0" w:color="auto"/>
      </w:divBdr>
    </w:div>
    <w:div w:id="210167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E3D97C1</Template>
  <TotalTime>0</TotalTime>
  <Pages>5</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Yanow, Dvora, Prof.</dc:creator>
  <cp:lastModifiedBy>Yanow, Dvora, Prof.</cp:lastModifiedBy>
  <cp:revision>35</cp:revision>
  <cp:lastPrinted>2016-08-18T15:34:00Z</cp:lastPrinted>
  <dcterms:created xsi:type="dcterms:W3CDTF">2016-08-26T14:07:00Z</dcterms:created>
  <dcterms:modified xsi:type="dcterms:W3CDTF">2016-09-14T11:44:00Z</dcterms:modified>
</cp:coreProperties>
</file>