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E" w:rsidRDefault="001B5F91" w:rsidP="001B5F91">
      <w:pPr>
        <w:spacing w:line="240" w:lineRule="auto"/>
        <w:jc w:val="center"/>
      </w:pPr>
      <w:r>
        <w:t xml:space="preserve">APSA </w:t>
      </w:r>
      <w:r w:rsidR="00172CFA">
        <w:t xml:space="preserve">2013 </w:t>
      </w:r>
      <w:r w:rsidR="0027483E">
        <w:t xml:space="preserve">Short Course 20 </w:t>
      </w:r>
    </w:p>
    <w:p w:rsidR="001B5F91" w:rsidRDefault="001B5F91" w:rsidP="001B5F91">
      <w:pPr>
        <w:spacing w:line="240" w:lineRule="auto"/>
        <w:jc w:val="center"/>
      </w:pPr>
    </w:p>
    <w:p w:rsidR="00863954" w:rsidRPr="00863954" w:rsidRDefault="00863954" w:rsidP="001B5F91">
      <w:pPr>
        <w:spacing w:line="240" w:lineRule="auto"/>
        <w:jc w:val="center"/>
        <w:rPr>
          <w:b/>
        </w:rPr>
      </w:pPr>
      <w:r w:rsidRPr="00863954">
        <w:rPr>
          <w:b/>
        </w:rPr>
        <w:t>The Methods Studio -- an Advanced Workshop in Interpretive Methods</w:t>
      </w:r>
    </w:p>
    <w:p w:rsidR="001B5F91" w:rsidRDefault="001B5F91" w:rsidP="001B5F91">
      <w:pPr>
        <w:spacing w:line="240" w:lineRule="auto"/>
      </w:pPr>
    </w:p>
    <w:p w:rsidR="00863954" w:rsidRDefault="00863954" w:rsidP="001B5F91">
      <w:pPr>
        <w:spacing w:line="240" w:lineRule="auto"/>
      </w:pPr>
      <w:r>
        <w:t>Sponsor:  I</w:t>
      </w:r>
      <w:r w:rsidR="000B4F60">
        <w:t xml:space="preserve">nterpretive </w:t>
      </w:r>
      <w:r>
        <w:t>M</w:t>
      </w:r>
      <w:r w:rsidR="000B4F60">
        <w:t xml:space="preserve">ethodologies &amp; </w:t>
      </w:r>
      <w:r>
        <w:t>M</w:t>
      </w:r>
      <w:r w:rsidR="000B4F60">
        <w:t>ethods</w:t>
      </w:r>
      <w:r>
        <w:t xml:space="preserve"> C</w:t>
      </w:r>
      <w:r w:rsidR="000B4F60">
        <w:t xml:space="preserve">onference-related </w:t>
      </w:r>
      <w:r>
        <w:t>G</w:t>
      </w:r>
      <w:r w:rsidR="000B4F60">
        <w:t>roup</w:t>
      </w:r>
    </w:p>
    <w:p w:rsidR="001B5F91" w:rsidRDefault="001B5F91" w:rsidP="001B5F91">
      <w:pPr>
        <w:spacing w:line="240" w:lineRule="auto"/>
      </w:pPr>
    </w:p>
    <w:p w:rsidR="00863954" w:rsidRPr="00863954" w:rsidRDefault="00863954" w:rsidP="001B5F91">
      <w:pPr>
        <w:spacing w:line="240" w:lineRule="auto"/>
        <w:rPr>
          <w:sz w:val="20"/>
          <w:szCs w:val="20"/>
        </w:rPr>
      </w:pPr>
      <w:r>
        <w:t xml:space="preserve">Organizers:  </w:t>
      </w:r>
      <w:proofErr w:type="spellStart"/>
      <w:r>
        <w:t>Dvora</w:t>
      </w:r>
      <w:proofErr w:type="spellEnd"/>
      <w:r>
        <w:t xml:space="preserve"> </w:t>
      </w:r>
      <w:proofErr w:type="spellStart"/>
      <w:r>
        <w:t>Yanow</w:t>
      </w:r>
      <w:proofErr w:type="spellEnd"/>
      <w:r>
        <w:t xml:space="preserve">, </w:t>
      </w:r>
      <w:proofErr w:type="spellStart"/>
      <w:r>
        <w:t>Wageningen</w:t>
      </w:r>
      <w:proofErr w:type="spellEnd"/>
      <w:r>
        <w:t xml:space="preserve"> University, </w:t>
      </w:r>
      <w:hyperlink r:id="rId6" w:history="1">
        <w:r w:rsidRPr="00863954">
          <w:rPr>
            <w:rStyle w:val="Hyperlink"/>
            <w:sz w:val="20"/>
            <w:szCs w:val="20"/>
          </w:rPr>
          <w:t>dvora.yanow@wur.nl</w:t>
        </w:r>
      </w:hyperlink>
      <w:r w:rsidRPr="00863954">
        <w:rPr>
          <w:sz w:val="20"/>
          <w:szCs w:val="20"/>
        </w:rPr>
        <w:t xml:space="preserve"> </w:t>
      </w:r>
    </w:p>
    <w:p w:rsidR="00863954" w:rsidRDefault="00863954" w:rsidP="001B5F91">
      <w:pPr>
        <w:spacing w:line="240" w:lineRule="auto"/>
        <w:rPr>
          <w:sz w:val="18"/>
          <w:szCs w:val="18"/>
        </w:rPr>
      </w:pPr>
      <w:r>
        <w:tab/>
      </w:r>
      <w:r>
        <w:tab/>
        <w:t xml:space="preserve">Peregrine Schwartz-Shea, University of Utah, </w:t>
      </w:r>
      <w:hyperlink r:id="rId7" w:history="1">
        <w:r w:rsidRPr="00863954">
          <w:rPr>
            <w:rStyle w:val="Hyperlink"/>
            <w:sz w:val="18"/>
            <w:szCs w:val="18"/>
          </w:rPr>
          <w:t>psshea@poli-sci.utah.edu</w:t>
        </w:r>
      </w:hyperlink>
      <w:r w:rsidRPr="00863954">
        <w:rPr>
          <w:sz w:val="18"/>
          <w:szCs w:val="18"/>
        </w:rPr>
        <w:t xml:space="preserve"> </w:t>
      </w:r>
    </w:p>
    <w:p w:rsidR="000B4F60" w:rsidRPr="009F60AE" w:rsidRDefault="006C123E" w:rsidP="001B5F91">
      <w:pPr>
        <w:spacing w:line="240" w:lineRule="auto"/>
        <w:rPr>
          <w:sz w:val="20"/>
          <w:szCs w:val="20"/>
        </w:rPr>
      </w:pPr>
      <w:r w:rsidRPr="006C123E">
        <w:tab/>
      </w:r>
      <w:r w:rsidRPr="006C123E">
        <w:tab/>
        <w:t xml:space="preserve">Lee Ann </w:t>
      </w:r>
      <w:proofErr w:type="spellStart"/>
      <w:r w:rsidRPr="006C123E">
        <w:t>Fujii</w:t>
      </w:r>
      <w:proofErr w:type="spellEnd"/>
      <w:r w:rsidRPr="006C123E">
        <w:t xml:space="preserve">, University of Toronto, </w:t>
      </w:r>
      <w:hyperlink r:id="rId8" w:history="1">
        <w:r w:rsidR="00686E2F" w:rsidRPr="009F60AE">
          <w:rPr>
            <w:rStyle w:val="Hyperlink"/>
            <w:sz w:val="20"/>
            <w:szCs w:val="20"/>
          </w:rPr>
          <w:t>lafujii@chass.utoronto.ca</w:t>
        </w:r>
      </w:hyperlink>
      <w:r w:rsidR="00686E2F" w:rsidRPr="009F60AE">
        <w:rPr>
          <w:sz w:val="20"/>
          <w:szCs w:val="20"/>
        </w:rPr>
        <w:t xml:space="preserve"> </w:t>
      </w:r>
    </w:p>
    <w:p w:rsidR="006C123E" w:rsidRPr="00863954" w:rsidRDefault="006C123E" w:rsidP="001B5F91">
      <w:pPr>
        <w:spacing w:line="240" w:lineRule="auto"/>
        <w:rPr>
          <w:sz w:val="18"/>
          <w:szCs w:val="18"/>
        </w:rPr>
      </w:pPr>
    </w:p>
    <w:p w:rsidR="00863954" w:rsidRDefault="0085794E" w:rsidP="001B5F91">
      <w:pPr>
        <w:spacing w:line="240" w:lineRule="auto"/>
      </w:pPr>
      <w:r>
        <w:t>Time:  Wednesday, August 28</w:t>
      </w:r>
      <w:r w:rsidR="00863954">
        <w:t>, 2-5</w:t>
      </w:r>
      <w:r w:rsidR="00216C35">
        <w:t>.30</w:t>
      </w:r>
      <w:r w:rsidR="00863954">
        <w:t xml:space="preserve"> p.m.</w:t>
      </w:r>
    </w:p>
    <w:p w:rsidR="001B5F91" w:rsidRDefault="001B5F91" w:rsidP="001B5F91">
      <w:pPr>
        <w:spacing w:line="240" w:lineRule="auto"/>
      </w:pPr>
      <w:r>
        <w:t>Location:  TBA</w:t>
      </w:r>
    </w:p>
    <w:p w:rsidR="001B5F91" w:rsidRDefault="001B5F91" w:rsidP="001B5F91">
      <w:pPr>
        <w:spacing w:line="240" w:lineRule="auto"/>
      </w:pPr>
    </w:p>
    <w:p w:rsidR="001B5F91" w:rsidRDefault="001B5F91" w:rsidP="001B5F91">
      <w:pPr>
        <w:spacing w:line="240" w:lineRule="auto"/>
      </w:pPr>
    </w:p>
    <w:p w:rsidR="00740779" w:rsidRPr="00B31E13" w:rsidRDefault="00863954" w:rsidP="001B5F91">
      <w:pPr>
        <w:spacing w:line="240" w:lineRule="auto"/>
        <w:rPr>
          <w:b/>
        </w:rPr>
      </w:pPr>
      <w:r w:rsidRPr="00B31E13">
        <w:rPr>
          <w:b/>
        </w:rPr>
        <w:t xml:space="preserve">Part I.  2-3.30 p.m.  </w:t>
      </w:r>
      <w:r w:rsidR="00740779" w:rsidRPr="00B31E13">
        <w:rPr>
          <w:b/>
        </w:rPr>
        <w:t>“</w:t>
      </w:r>
      <w:proofErr w:type="spellStart"/>
      <w:r w:rsidR="00740779" w:rsidRPr="00B31E13">
        <w:rPr>
          <w:b/>
        </w:rPr>
        <w:t>Masterclass</w:t>
      </w:r>
      <w:proofErr w:type="spellEnd"/>
      <w:r w:rsidR="00740779" w:rsidRPr="00B31E13">
        <w:rPr>
          <w:b/>
        </w:rPr>
        <w:t>”</w:t>
      </w:r>
      <w:r w:rsidR="00D61954">
        <w:rPr>
          <w:b/>
        </w:rPr>
        <w:t>:</w:t>
      </w:r>
      <w:r w:rsidR="00740779" w:rsidRPr="00B31E13">
        <w:rPr>
          <w:b/>
        </w:rPr>
        <w:t xml:space="preserve"> </w:t>
      </w:r>
      <w:r w:rsidRPr="00B31E13">
        <w:rPr>
          <w:b/>
        </w:rPr>
        <w:t xml:space="preserve">Grounded Theory </w:t>
      </w:r>
      <w:r w:rsidR="00D61954">
        <w:rPr>
          <w:b/>
        </w:rPr>
        <w:t>and Abduction</w:t>
      </w:r>
    </w:p>
    <w:p w:rsidR="00B31E13" w:rsidRDefault="00B31E13" w:rsidP="001B5F91">
      <w:pPr>
        <w:spacing w:line="240" w:lineRule="auto"/>
      </w:pPr>
    </w:p>
    <w:p w:rsidR="0085794E" w:rsidRDefault="00740779" w:rsidP="001B5F91">
      <w:pPr>
        <w:spacing w:line="240" w:lineRule="auto"/>
      </w:pPr>
      <w:r>
        <w:t xml:space="preserve">Leader:  </w:t>
      </w:r>
      <w:r w:rsidR="0085794E" w:rsidRPr="0085794E">
        <w:t xml:space="preserve">Prof. Dr. </w:t>
      </w:r>
      <w:proofErr w:type="spellStart"/>
      <w:r w:rsidR="0085794E" w:rsidRPr="0085794E">
        <w:t>Jörg</w:t>
      </w:r>
      <w:proofErr w:type="spellEnd"/>
      <w:r w:rsidR="0085794E" w:rsidRPr="0085794E">
        <w:t xml:space="preserve"> </w:t>
      </w:r>
      <w:proofErr w:type="spellStart"/>
      <w:r w:rsidR="0085794E" w:rsidRPr="0085794E">
        <w:t>Strübing</w:t>
      </w:r>
      <w:proofErr w:type="spellEnd"/>
      <w:r w:rsidR="0085794E">
        <w:t xml:space="preserve">, </w:t>
      </w:r>
      <w:r w:rsidR="00681B6F">
        <w:t xml:space="preserve">Department of </w:t>
      </w:r>
      <w:r w:rsidR="0085794E" w:rsidRPr="0085794E">
        <w:t>So</w:t>
      </w:r>
      <w:r w:rsidR="0085794E">
        <w:t xml:space="preserve">ciology, </w:t>
      </w:r>
      <w:proofErr w:type="spellStart"/>
      <w:r w:rsidR="0085794E" w:rsidRPr="0085794E">
        <w:t>Tübingen</w:t>
      </w:r>
      <w:proofErr w:type="spellEnd"/>
      <w:r w:rsidR="0085794E">
        <w:t xml:space="preserve"> University</w:t>
      </w:r>
    </w:p>
    <w:p w:rsidR="0085794E" w:rsidRDefault="00996212" w:rsidP="001B5F91">
      <w:pPr>
        <w:spacing w:line="240" w:lineRule="auto"/>
      </w:pPr>
      <w:hyperlink r:id="rId9" w:history="1">
        <w:r w:rsidR="00EB1DAB" w:rsidRPr="00BF5508">
          <w:rPr>
            <w:rStyle w:val="Hyperlink"/>
          </w:rPr>
          <w:t>www.soziologie.uni-tuebingen.de/struebing</w:t>
        </w:r>
      </w:hyperlink>
    </w:p>
    <w:p w:rsidR="0085794E" w:rsidRDefault="0085794E" w:rsidP="001B5F91">
      <w:pPr>
        <w:spacing w:line="240" w:lineRule="auto"/>
      </w:pPr>
    </w:p>
    <w:p w:rsidR="000A7903" w:rsidRDefault="0064519B" w:rsidP="001B5F91">
      <w:pPr>
        <w:spacing w:line="240" w:lineRule="auto"/>
      </w:pPr>
      <w:r>
        <w:t xml:space="preserve">“Grounded theory” </w:t>
      </w:r>
      <w:r w:rsidR="00681B6F">
        <w:t xml:space="preserve">(GT) </w:t>
      </w:r>
      <w:r>
        <w:t xml:space="preserve">was introduced by Barney Glaser and Anselm Strauss as a systematic method for generating explanatory concepts and theories inductively, from the ground up. Author of </w:t>
      </w:r>
      <w:r w:rsidR="00D81892">
        <w:t>several books and articles on</w:t>
      </w:r>
      <w:r>
        <w:t xml:space="preserve"> this method and its development</w:t>
      </w:r>
      <w:r w:rsidR="00D81892">
        <w:t xml:space="preserve">, </w:t>
      </w:r>
      <w:r w:rsidR="00740779">
        <w:t xml:space="preserve">Professor </w:t>
      </w:r>
      <w:proofErr w:type="spellStart"/>
      <w:r w:rsidR="00740779">
        <w:t>Str</w:t>
      </w:r>
      <w:r w:rsidR="00EB1DAB">
        <w:t>ü</w:t>
      </w:r>
      <w:r w:rsidR="00740779">
        <w:t>bing</w:t>
      </w:r>
      <w:proofErr w:type="spellEnd"/>
      <w:r w:rsidR="00740779">
        <w:t xml:space="preserve"> will </w:t>
      </w:r>
      <w:r w:rsidR="00681B6F">
        <w:t xml:space="preserve">talk about its </w:t>
      </w:r>
      <w:r w:rsidR="00681B6F" w:rsidRPr="000A7903">
        <w:t xml:space="preserve">epistemological underpinnings and their practical impact in pragmatist GT, </w:t>
      </w:r>
      <w:r w:rsidR="00681B6F">
        <w:t xml:space="preserve">the strand that follows </w:t>
      </w:r>
      <w:r w:rsidR="00681B6F" w:rsidRPr="000A7903">
        <w:t xml:space="preserve">Strauss </w:t>
      </w:r>
      <w:r w:rsidR="00681B6F">
        <w:t xml:space="preserve">in the later </w:t>
      </w:r>
      <w:r>
        <w:t xml:space="preserve">divergence </w:t>
      </w:r>
      <w:r w:rsidR="00681B6F">
        <w:t>between the founders.</w:t>
      </w:r>
      <w:r w:rsidR="00D81892">
        <w:t xml:space="preserve"> </w:t>
      </w:r>
      <w:r w:rsidR="00681B6F">
        <w:t xml:space="preserve">This approach helps </w:t>
      </w:r>
      <w:r w:rsidR="000A7903" w:rsidRPr="000A7903">
        <w:t xml:space="preserve">explain why induction is not sufficient for qualitative research. </w:t>
      </w:r>
    </w:p>
    <w:p w:rsidR="000A7903" w:rsidRDefault="000A7903" w:rsidP="001B5F91">
      <w:pPr>
        <w:spacing w:line="240" w:lineRule="auto"/>
      </w:pPr>
    </w:p>
    <w:p w:rsidR="00D81892" w:rsidRPr="003A6393" w:rsidRDefault="00E567FF" w:rsidP="00D8189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D81892" w:rsidRPr="003A6393">
        <w:rPr>
          <w:sz w:val="20"/>
          <w:szCs w:val="20"/>
        </w:rPr>
        <w:t>ee</w:t>
      </w:r>
      <w:r>
        <w:rPr>
          <w:sz w:val="20"/>
          <w:szCs w:val="20"/>
        </w:rPr>
        <w:t>, e.g.,</w:t>
      </w:r>
      <w:r w:rsidR="00D81892" w:rsidRPr="003A6393">
        <w:rPr>
          <w:sz w:val="20"/>
          <w:szCs w:val="20"/>
        </w:rPr>
        <w:t xml:space="preserve"> J. </w:t>
      </w:r>
      <w:proofErr w:type="spellStart"/>
      <w:r w:rsidR="00D81892" w:rsidRPr="003A6393">
        <w:rPr>
          <w:sz w:val="20"/>
          <w:szCs w:val="20"/>
        </w:rPr>
        <w:t>Str</w:t>
      </w:r>
      <w:r w:rsidR="003A6393" w:rsidRPr="003A6393">
        <w:rPr>
          <w:sz w:val="20"/>
          <w:szCs w:val="20"/>
        </w:rPr>
        <w:t>ü</w:t>
      </w:r>
      <w:r w:rsidR="00D81892" w:rsidRPr="003A6393">
        <w:rPr>
          <w:sz w:val="20"/>
          <w:szCs w:val="20"/>
        </w:rPr>
        <w:t>bing</w:t>
      </w:r>
      <w:proofErr w:type="spellEnd"/>
      <w:r w:rsidR="00D81892" w:rsidRPr="003A6393">
        <w:rPr>
          <w:sz w:val="20"/>
          <w:szCs w:val="20"/>
        </w:rPr>
        <w:t>, 2007, Research as pragmatic problem</w:t>
      </w:r>
      <w:r w:rsidR="00D81892" w:rsidRPr="003A6393">
        <w:rPr>
          <w:rFonts w:ascii="Cambria Math" w:hAnsi="Cambria Math" w:cs="Cambria Math"/>
          <w:sz w:val="20"/>
          <w:szCs w:val="20"/>
        </w:rPr>
        <w:t>‐</w:t>
      </w:r>
      <w:r w:rsidR="00D81892" w:rsidRPr="003A6393">
        <w:rPr>
          <w:sz w:val="20"/>
          <w:szCs w:val="20"/>
        </w:rPr>
        <w:t>solving:</w:t>
      </w:r>
      <w:r w:rsidR="007E3E75">
        <w:rPr>
          <w:sz w:val="20"/>
          <w:szCs w:val="20"/>
        </w:rPr>
        <w:t xml:space="preserve"> </w:t>
      </w:r>
      <w:r w:rsidR="00D81892" w:rsidRPr="003A6393">
        <w:rPr>
          <w:sz w:val="20"/>
          <w:szCs w:val="20"/>
        </w:rPr>
        <w:t xml:space="preserve">The pragmatist roots of empirically grounded theorizing. In Antony Bryant and Kathy </w:t>
      </w:r>
      <w:proofErr w:type="spellStart"/>
      <w:r w:rsidR="00D81892" w:rsidRPr="003A6393">
        <w:rPr>
          <w:sz w:val="20"/>
          <w:szCs w:val="20"/>
        </w:rPr>
        <w:t>Charmaz</w:t>
      </w:r>
      <w:proofErr w:type="spellEnd"/>
      <w:r w:rsidR="00D81892" w:rsidRPr="003A6393">
        <w:rPr>
          <w:sz w:val="20"/>
          <w:szCs w:val="20"/>
        </w:rPr>
        <w:t xml:space="preserve">, eds., </w:t>
      </w:r>
      <w:proofErr w:type="gramStart"/>
      <w:r w:rsidR="00D81892" w:rsidRPr="003A6393">
        <w:rPr>
          <w:i/>
          <w:iCs/>
          <w:sz w:val="20"/>
          <w:szCs w:val="20"/>
        </w:rPr>
        <w:t>The</w:t>
      </w:r>
      <w:proofErr w:type="gramEnd"/>
      <w:r w:rsidR="00D81892" w:rsidRPr="003A6393">
        <w:rPr>
          <w:i/>
          <w:iCs/>
          <w:sz w:val="20"/>
          <w:szCs w:val="20"/>
        </w:rPr>
        <w:t xml:space="preserve"> Sage Handbook of Grounded Theory</w:t>
      </w:r>
      <w:r w:rsidR="00D81892" w:rsidRPr="003A6393">
        <w:rPr>
          <w:sz w:val="20"/>
          <w:szCs w:val="20"/>
        </w:rPr>
        <w:t>, 581</w:t>
      </w:r>
      <w:r w:rsidR="00D81892" w:rsidRPr="003A6393">
        <w:rPr>
          <w:rFonts w:ascii="Cambria Math" w:hAnsi="Cambria Math" w:cs="Cambria Math"/>
          <w:sz w:val="20"/>
          <w:szCs w:val="20"/>
        </w:rPr>
        <w:t>‐</w:t>
      </w:r>
      <w:r w:rsidR="00D81892" w:rsidRPr="003A6393">
        <w:rPr>
          <w:sz w:val="20"/>
          <w:szCs w:val="20"/>
        </w:rPr>
        <w:t>601. London: Sage.</w:t>
      </w:r>
    </w:p>
    <w:p w:rsidR="00B31E13" w:rsidRDefault="00B31E13" w:rsidP="00B31E13">
      <w:pPr>
        <w:spacing w:line="240" w:lineRule="auto"/>
      </w:pPr>
    </w:p>
    <w:p w:rsidR="00863954" w:rsidRPr="00B31E13" w:rsidRDefault="00863954" w:rsidP="00B31E13">
      <w:pPr>
        <w:spacing w:line="240" w:lineRule="auto"/>
        <w:rPr>
          <w:b/>
        </w:rPr>
      </w:pPr>
      <w:r w:rsidRPr="00B31E13">
        <w:rPr>
          <w:b/>
        </w:rPr>
        <w:t>Break: 3.30 – 3.50 p.m.</w:t>
      </w:r>
    </w:p>
    <w:p w:rsidR="00B31E13" w:rsidRDefault="00B31E13" w:rsidP="00B31E13">
      <w:pPr>
        <w:spacing w:line="240" w:lineRule="auto"/>
      </w:pPr>
    </w:p>
    <w:p w:rsidR="00863954" w:rsidRPr="00B31E13" w:rsidRDefault="00863954" w:rsidP="00B31E13">
      <w:pPr>
        <w:spacing w:line="240" w:lineRule="auto"/>
        <w:rPr>
          <w:b/>
        </w:rPr>
      </w:pPr>
      <w:r w:rsidRPr="00B31E13">
        <w:rPr>
          <w:b/>
        </w:rPr>
        <w:t>Part II.  3.50-5</w:t>
      </w:r>
      <w:r w:rsidR="00216C35">
        <w:rPr>
          <w:b/>
        </w:rPr>
        <w:t>.30</w:t>
      </w:r>
      <w:r w:rsidRPr="00B31E13">
        <w:rPr>
          <w:b/>
        </w:rPr>
        <w:t xml:space="preserve"> p.m.</w:t>
      </w:r>
      <w:r w:rsidR="000636C4" w:rsidRPr="00B31E13">
        <w:rPr>
          <w:b/>
        </w:rPr>
        <w:t xml:space="preserve">  </w:t>
      </w:r>
      <w:r w:rsidR="00D65C76">
        <w:rPr>
          <w:b/>
        </w:rPr>
        <w:t>“</w:t>
      </w:r>
      <w:proofErr w:type="spellStart"/>
      <w:r w:rsidR="005B5F74">
        <w:rPr>
          <w:b/>
        </w:rPr>
        <w:t>C</w:t>
      </w:r>
      <w:r w:rsidR="009B42CF">
        <w:rPr>
          <w:b/>
        </w:rPr>
        <w:t>rit</w:t>
      </w:r>
      <w:proofErr w:type="spellEnd"/>
      <w:r w:rsidR="00D65C76">
        <w:rPr>
          <w:b/>
        </w:rPr>
        <w:t>” [W</w:t>
      </w:r>
      <w:r w:rsidR="00D65C76" w:rsidRPr="00B31E13">
        <w:rPr>
          <w:b/>
        </w:rPr>
        <w:t>orkshop</w:t>
      </w:r>
      <w:r w:rsidR="00D65C76">
        <w:rPr>
          <w:b/>
        </w:rPr>
        <w:t>]</w:t>
      </w:r>
    </w:p>
    <w:p w:rsidR="00F84F81" w:rsidRDefault="00F84F81" w:rsidP="00B31E13">
      <w:pPr>
        <w:spacing w:line="240" w:lineRule="auto"/>
      </w:pPr>
    </w:p>
    <w:p w:rsidR="00723357" w:rsidRDefault="00723357" w:rsidP="00B31E13">
      <w:pPr>
        <w:spacing w:line="240" w:lineRule="auto"/>
      </w:pPr>
      <w:r>
        <w:t xml:space="preserve">Are you struggling with some aspect of your research design? </w:t>
      </w:r>
      <w:proofErr w:type="gramStart"/>
      <w:r>
        <w:t>or</w:t>
      </w:r>
      <w:proofErr w:type="gramEnd"/>
      <w:r>
        <w:t xml:space="preserve"> with analyzing your data? </w:t>
      </w:r>
    </w:p>
    <w:p w:rsidR="00723357" w:rsidRDefault="00723357" w:rsidP="00B31E13">
      <w:pPr>
        <w:spacing w:line="240" w:lineRule="auto"/>
      </w:pPr>
    </w:p>
    <w:p w:rsidR="00B31E13" w:rsidRDefault="00B31E13" w:rsidP="00B31E13">
      <w:pPr>
        <w:spacing w:line="240" w:lineRule="auto"/>
      </w:pPr>
      <w:r>
        <w:t>The workshop part of the Studio adapts what</w:t>
      </w:r>
      <w:r w:rsidRPr="00863954">
        <w:t xml:space="preserve"> </w:t>
      </w:r>
      <w:r w:rsidR="00723357">
        <w:t xml:space="preserve">is known in teaching and practicing </w:t>
      </w:r>
      <w:r w:rsidRPr="00863954">
        <w:t>architecture</w:t>
      </w:r>
      <w:r w:rsidR="00723357">
        <w:t xml:space="preserve"> as</w:t>
      </w:r>
      <w:r w:rsidRPr="00863954">
        <w:t xml:space="preserve"> </w:t>
      </w:r>
      <w:r>
        <w:t xml:space="preserve">a </w:t>
      </w:r>
      <w:r w:rsidR="00723357">
        <w:t>“</w:t>
      </w:r>
      <w:r>
        <w:t>crit.</w:t>
      </w:r>
      <w:r w:rsidR="00723357">
        <w:t>”</w:t>
      </w:r>
      <w:r>
        <w:t xml:space="preserve"> </w:t>
      </w:r>
      <w:r w:rsidR="005974D7">
        <w:t xml:space="preserve">We will look in depth at </w:t>
      </w:r>
      <w:r w:rsidR="005B5F74">
        <w:t xml:space="preserve">two or </w:t>
      </w:r>
      <w:r w:rsidR="005974D7">
        <w:t xml:space="preserve">three research presentations. The “presenters” will be </w:t>
      </w:r>
      <w:r>
        <w:t>selected in advance [through</w:t>
      </w:r>
      <w:r w:rsidR="00723357">
        <w:t xml:space="preserve"> short applications</w:t>
      </w:r>
      <w:r>
        <w:t>]</w:t>
      </w:r>
      <w:r w:rsidR="005974D7">
        <w:t xml:space="preserve">; at the </w:t>
      </w:r>
      <w:proofErr w:type="spellStart"/>
      <w:r w:rsidR="00A43B3B">
        <w:t>C</w:t>
      </w:r>
      <w:r w:rsidR="005974D7">
        <w:t>rit</w:t>
      </w:r>
      <w:proofErr w:type="spellEnd"/>
      <w:r w:rsidR="005974D7">
        <w:t>, each</w:t>
      </w:r>
      <w:r>
        <w:t xml:space="preserve"> will be invited</w:t>
      </w:r>
      <w:r w:rsidR="005974D7">
        <w:t>, in turn,</w:t>
      </w:r>
      <w:r>
        <w:t xml:space="preserve"> to present </w:t>
      </w:r>
      <w:r w:rsidR="009E5428">
        <w:t xml:space="preserve">a brief summary of </w:t>
      </w:r>
      <w:r w:rsidR="00E83BF9">
        <w:t xml:space="preserve">their research projects and then to focus on </w:t>
      </w:r>
      <w:r>
        <w:t xml:space="preserve">the research methods questions they are </w:t>
      </w:r>
      <w:r w:rsidR="005974D7">
        <w:t>puzzling over. A group of</w:t>
      </w:r>
      <w:r w:rsidRPr="00863954">
        <w:t xml:space="preserve"> </w:t>
      </w:r>
      <w:r>
        <w:t xml:space="preserve">more experienced researchers </w:t>
      </w:r>
      <w:r w:rsidR="005974D7">
        <w:t xml:space="preserve">from a range of subfield and methods backgrounds </w:t>
      </w:r>
      <w:r>
        <w:t xml:space="preserve">will </w:t>
      </w:r>
      <w:r w:rsidR="005974D7">
        <w:t xml:space="preserve">offer </w:t>
      </w:r>
      <w:r>
        <w:t>possible</w:t>
      </w:r>
      <w:r w:rsidR="00723357">
        <w:t xml:space="preserve"> avenues of thought or practice</w:t>
      </w:r>
      <w:r w:rsidR="009E5428">
        <w:t xml:space="preserve"> for engaging and resolving those issues</w:t>
      </w:r>
      <w:r w:rsidR="005974D7">
        <w:t>.</w:t>
      </w:r>
      <w:r>
        <w:t xml:space="preserve"> </w:t>
      </w:r>
      <w:r w:rsidR="005974D7">
        <w:t>Other participants</w:t>
      </w:r>
      <w:r>
        <w:t xml:space="preserve"> </w:t>
      </w:r>
      <w:r w:rsidR="00723357">
        <w:t xml:space="preserve">whose proposals were not accepted </w:t>
      </w:r>
      <w:r w:rsidR="005974D7">
        <w:t xml:space="preserve">for presentation </w:t>
      </w:r>
      <w:r>
        <w:t xml:space="preserve">are </w:t>
      </w:r>
      <w:r w:rsidR="00723357">
        <w:t xml:space="preserve">invited </w:t>
      </w:r>
      <w:r>
        <w:t xml:space="preserve">to join </w:t>
      </w:r>
      <w:r w:rsidR="005974D7">
        <w:t>the</w:t>
      </w:r>
      <w:r w:rsidR="00723357">
        <w:t xml:space="preserve"> </w:t>
      </w:r>
      <w:proofErr w:type="spellStart"/>
      <w:r w:rsidR="00A43B3B">
        <w:t>C</w:t>
      </w:r>
      <w:r>
        <w:t>rit</w:t>
      </w:r>
      <w:proofErr w:type="spellEnd"/>
      <w:r w:rsidR="00723357">
        <w:t xml:space="preserve"> and take part in the discussion of the presented research</w:t>
      </w:r>
      <w:r w:rsidR="005974D7">
        <w:t xml:space="preserve"> projects</w:t>
      </w:r>
      <w:r>
        <w:t>.</w:t>
      </w:r>
      <w:r w:rsidRPr="00863954">
        <w:t> </w:t>
      </w:r>
      <w:r w:rsidRPr="00863954">
        <w:br/>
      </w:r>
    </w:p>
    <w:p w:rsidR="0011057C" w:rsidRDefault="00863954" w:rsidP="00723357">
      <w:pPr>
        <w:widowControl w:val="0"/>
        <w:spacing w:line="240" w:lineRule="auto"/>
      </w:pPr>
      <w:r w:rsidRPr="00863954">
        <w:t xml:space="preserve">Like the </w:t>
      </w:r>
      <w:r w:rsidR="00B31E13">
        <w:t>Methods Café</w:t>
      </w:r>
      <w:r w:rsidRPr="00863954">
        <w:t xml:space="preserve">, </w:t>
      </w:r>
      <w:r w:rsidR="00B31E13">
        <w:t xml:space="preserve">the </w:t>
      </w:r>
      <w:proofErr w:type="spellStart"/>
      <w:r w:rsidR="00A43B3B">
        <w:t>C</w:t>
      </w:r>
      <w:r w:rsidR="005974D7">
        <w:t>rit</w:t>
      </w:r>
      <w:proofErr w:type="spellEnd"/>
      <w:r w:rsidR="005974D7">
        <w:t xml:space="preserve"> </w:t>
      </w:r>
      <w:r w:rsidR="00B31E13">
        <w:t xml:space="preserve">entails learning and </w:t>
      </w:r>
      <w:r w:rsidRPr="00863954">
        <w:t>teaching through discussion</w:t>
      </w:r>
      <w:r w:rsidR="00B31E13">
        <w:t xml:space="preserve"> and example</w:t>
      </w:r>
      <w:r w:rsidRPr="00863954">
        <w:t xml:space="preserve">, </w:t>
      </w:r>
      <w:r w:rsidR="00B31E13">
        <w:t xml:space="preserve">rather than </w:t>
      </w:r>
      <w:r w:rsidRPr="00863954">
        <w:t>through lecture.</w:t>
      </w:r>
      <w:r w:rsidR="00BA0606">
        <w:t xml:space="preserve">  By contrast with the Café, the </w:t>
      </w:r>
      <w:proofErr w:type="spellStart"/>
      <w:r w:rsidR="00A43B3B">
        <w:t>C</w:t>
      </w:r>
      <w:r w:rsidR="00BA0606">
        <w:t>rit</w:t>
      </w:r>
      <w:proofErr w:type="spellEnd"/>
      <w:r w:rsidR="00BA0606">
        <w:t xml:space="preserve"> sessions enable more prolonged engagement with specific research projects.</w:t>
      </w:r>
      <w:r w:rsidR="005B5F74">
        <w:t xml:space="preserve">  </w:t>
      </w:r>
      <w:r w:rsidR="005B5F74">
        <w:lastRenderedPageBreak/>
        <w:t xml:space="preserve">Participants who are not presenting will also learn from the exchanges </w:t>
      </w:r>
      <w:r w:rsidR="00057AD3">
        <w:t>among more and less experienced researchers and will be able to join in the discussion.</w:t>
      </w:r>
    </w:p>
    <w:p w:rsidR="00047905" w:rsidRDefault="00047905" w:rsidP="00047905">
      <w:pPr>
        <w:spacing w:line="240" w:lineRule="auto"/>
      </w:pPr>
    </w:p>
    <w:p w:rsidR="00047905" w:rsidRDefault="00031C19" w:rsidP="00047905">
      <w:pPr>
        <w:spacing w:line="240" w:lineRule="auto"/>
      </w:pPr>
      <w:proofErr w:type="spellStart"/>
      <w:r>
        <w:rPr>
          <w:u w:val="single"/>
        </w:rPr>
        <w:t>Crit</w:t>
      </w:r>
      <w:proofErr w:type="spellEnd"/>
      <w:r>
        <w:rPr>
          <w:u w:val="single"/>
        </w:rPr>
        <w:t xml:space="preserve"> l</w:t>
      </w:r>
      <w:r w:rsidR="00767471">
        <w:rPr>
          <w:u w:val="single"/>
        </w:rPr>
        <w:t>eaders</w:t>
      </w:r>
      <w:r w:rsidR="00047905">
        <w:t>:</w:t>
      </w:r>
    </w:p>
    <w:p w:rsidR="00047905" w:rsidRPr="00996212" w:rsidRDefault="00047905" w:rsidP="00047905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 xml:space="preserve">Lee Ann </w:t>
      </w:r>
      <w:proofErr w:type="spellStart"/>
      <w:r>
        <w:t>Fujii</w:t>
      </w:r>
      <w:proofErr w:type="spellEnd"/>
      <w:r>
        <w:t>, University of Toronto [</w:t>
      </w:r>
      <w:r w:rsidRPr="00B31E13">
        <w:t>interviewing</w:t>
      </w:r>
      <w:r>
        <w:t xml:space="preserve">; research ethics; </w:t>
      </w:r>
      <w:r w:rsidRPr="00996212">
        <w:t>Comparative]</w:t>
      </w:r>
    </w:p>
    <w:p w:rsidR="001575C0" w:rsidRPr="00996212" w:rsidRDefault="001575C0" w:rsidP="00047905">
      <w:pPr>
        <w:pStyle w:val="ListParagraph"/>
        <w:widowControl w:val="0"/>
        <w:numPr>
          <w:ilvl w:val="0"/>
          <w:numId w:val="1"/>
        </w:numPr>
        <w:spacing w:line="240" w:lineRule="auto"/>
      </w:pPr>
      <w:r w:rsidRPr="00996212">
        <w:t>Fred</w:t>
      </w:r>
      <w:r w:rsidR="005E04F5" w:rsidRPr="00996212">
        <w:t>eric</w:t>
      </w:r>
      <w:r w:rsidRPr="00996212">
        <w:t xml:space="preserve"> Schaffer, UMass Amherst [ordinary language interviewing</w:t>
      </w:r>
      <w:r w:rsidR="005E04F5" w:rsidRPr="00996212">
        <w:t>, concepts</w:t>
      </w:r>
      <w:r w:rsidRPr="00996212">
        <w:t>; Comparative]</w:t>
      </w:r>
    </w:p>
    <w:p w:rsidR="00047905" w:rsidRPr="00996212" w:rsidRDefault="00047905" w:rsidP="00216C35">
      <w:pPr>
        <w:pStyle w:val="ListParagraph"/>
        <w:numPr>
          <w:ilvl w:val="0"/>
          <w:numId w:val="1"/>
        </w:numPr>
        <w:spacing w:line="240" w:lineRule="auto"/>
      </w:pPr>
      <w:r w:rsidRPr="00996212">
        <w:t>Peregrine Schwartz-Shea, University of Utah [research design; IRBs]</w:t>
      </w:r>
    </w:p>
    <w:p w:rsidR="001575C0" w:rsidRPr="00996212" w:rsidRDefault="001575C0" w:rsidP="001575C0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996212">
        <w:t>Jörg</w:t>
      </w:r>
      <w:proofErr w:type="spellEnd"/>
      <w:r w:rsidRPr="00996212">
        <w:t xml:space="preserve"> </w:t>
      </w:r>
      <w:proofErr w:type="spellStart"/>
      <w:r w:rsidRPr="00996212">
        <w:t>Strübing</w:t>
      </w:r>
      <w:proofErr w:type="spellEnd"/>
      <w:r w:rsidRPr="00996212">
        <w:t xml:space="preserve">, </w:t>
      </w:r>
      <w:proofErr w:type="spellStart"/>
      <w:r w:rsidRPr="00996212">
        <w:t>Tübingen</w:t>
      </w:r>
      <w:proofErr w:type="spellEnd"/>
      <w:r w:rsidRPr="00996212">
        <w:t xml:space="preserve"> University [grounded theory</w:t>
      </w:r>
      <w:r w:rsidR="00BC14FB" w:rsidRPr="00996212">
        <w:t>, situational analysis (GT meets discourse analysis)</w:t>
      </w:r>
      <w:r w:rsidRPr="00996212">
        <w:t>; STS]</w:t>
      </w:r>
    </w:p>
    <w:p w:rsidR="00216C35" w:rsidRPr="00F70F34" w:rsidRDefault="00216C35" w:rsidP="001575C0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996212">
        <w:t>Dvora</w:t>
      </w:r>
      <w:proofErr w:type="spellEnd"/>
      <w:r w:rsidRPr="00996212">
        <w:t xml:space="preserve"> </w:t>
      </w:r>
      <w:proofErr w:type="spellStart"/>
      <w:r w:rsidRPr="00996212">
        <w:t>Yanow</w:t>
      </w:r>
      <w:proofErr w:type="spellEnd"/>
      <w:r w:rsidRPr="00996212">
        <w:t xml:space="preserve">, </w:t>
      </w:r>
      <w:proofErr w:type="spellStart"/>
      <w:r w:rsidRPr="00996212">
        <w:t>Wageningen</w:t>
      </w:r>
      <w:proofErr w:type="spellEnd"/>
      <w:r w:rsidRPr="00996212">
        <w:t xml:space="preserve"> University [participant observation/</w:t>
      </w:r>
      <w:bookmarkStart w:id="0" w:name="_GoBack"/>
      <w:bookmarkEnd w:id="0"/>
      <w:r>
        <w:t xml:space="preserve"> </w:t>
      </w:r>
      <w:r w:rsidRPr="00B31E13">
        <w:t>ethnography</w:t>
      </w:r>
      <w:r>
        <w:t>; category, metaphor, framing, space analysis; Policy &amp; Organizational Studies]</w:t>
      </w:r>
    </w:p>
    <w:p w:rsidR="00047905" w:rsidRDefault="00047905" w:rsidP="00047905">
      <w:pPr>
        <w:spacing w:line="240" w:lineRule="auto"/>
      </w:pPr>
    </w:p>
    <w:p w:rsidR="00BA0606" w:rsidRDefault="00863954" w:rsidP="00F84F81">
      <w:pPr>
        <w:widowControl w:val="0"/>
        <w:spacing w:line="240" w:lineRule="auto"/>
      </w:pPr>
      <w:r w:rsidRPr="00863954">
        <w:br/>
      </w:r>
      <w:r w:rsidR="0037159C" w:rsidRPr="0037159C">
        <w:rPr>
          <w:u w:val="single"/>
        </w:rPr>
        <w:t>To apply</w:t>
      </w:r>
      <w:r w:rsidR="0037159C">
        <w:t>:</w:t>
      </w:r>
    </w:p>
    <w:p w:rsidR="0037159C" w:rsidRDefault="00A65498" w:rsidP="00BA0606">
      <w:pPr>
        <w:spacing w:line="240" w:lineRule="auto"/>
      </w:pPr>
      <w:r>
        <w:t>Please use the</w:t>
      </w:r>
      <w:r w:rsidR="006F2520">
        <w:t xml:space="preserve"> application form</w:t>
      </w:r>
      <w:r>
        <w:t xml:space="preserve"> below, and limit yourself to </w:t>
      </w:r>
      <w:r w:rsidR="0037159C">
        <w:t>2 page</w:t>
      </w:r>
      <w:r>
        <w:t>s</w:t>
      </w:r>
      <w:r w:rsidR="0037159C">
        <w:t>, double spaced</w:t>
      </w:r>
      <w:r w:rsidR="006F2520">
        <w:t>. Send this to</w:t>
      </w:r>
      <w:r w:rsidR="0037159C">
        <w:t xml:space="preserve"> </w:t>
      </w:r>
      <w:r w:rsidR="0011057C">
        <w:t xml:space="preserve">the three </w:t>
      </w:r>
      <w:r w:rsidR="00216C35">
        <w:t xml:space="preserve">Methods Studio </w:t>
      </w:r>
      <w:r w:rsidR="0011057C">
        <w:t xml:space="preserve">organizers </w:t>
      </w:r>
      <w:r w:rsidR="0037159C">
        <w:t>by June 7</w:t>
      </w:r>
      <w:r w:rsidR="006F2520">
        <w:t>;</w:t>
      </w:r>
      <w:r w:rsidR="0037159C">
        <w:t xml:space="preserve"> </w:t>
      </w:r>
      <w:r w:rsidR="006F2520">
        <w:t>w</w:t>
      </w:r>
      <w:r w:rsidR="0037159C">
        <w:t>e will reply by June 14.</w:t>
      </w:r>
      <w:r w:rsidR="00057AD3">
        <w:t xml:space="preserve"> Open to all subfields, all interpretive methods.</w:t>
      </w:r>
    </w:p>
    <w:p w:rsidR="00F84F81" w:rsidRDefault="00F84F81" w:rsidP="00BA0606">
      <w:pPr>
        <w:spacing w:line="240" w:lineRule="auto"/>
      </w:pPr>
    </w:p>
    <w:p w:rsidR="00F84F81" w:rsidRDefault="00F84F81" w:rsidP="00BA0606">
      <w:pPr>
        <w:spacing w:line="240" w:lineRule="auto"/>
      </w:pPr>
      <w:r>
        <w:t>N</w:t>
      </w:r>
      <w:r w:rsidRPr="00F84F81">
        <w:t>ame</w:t>
      </w:r>
      <w:r>
        <w:t>:</w:t>
      </w:r>
      <w:r w:rsidR="00A65498">
        <w:t xml:space="preserve"> ______________________________________</w:t>
      </w:r>
    </w:p>
    <w:p w:rsidR="00F84F81" w:rsidRDefault="00F84F81" w:rsidP="00BA0606">
      <w:pPr>
        <w:spacing w:line="240" w:lineRule="auto"/>
      </w:pPr>
      <w:r>
        <w:t>I</w:t>
      </w:r>
      <w:r w:rsidRPr="00F84F81">
        <w:t>nstitutional affiliation</w:t>
      </w:r>
      <w:r w:rsidR="00A65498">
        <w:t>: _________________________</w:t>
      </w:r>
    </w:p>
    <w:p w:rsidR="00216C35" w:rsidRDefault="00216C35" w:rsidP="00216C35">
      <w:pPr>
        <w:spacing w:line="240" w:lineRule="auto"/>
      </w:pPr>
      <w:r>
        <w:t>Email address: _____________________________________</w:t>
      </w:r>
    </w:p>
    <w:p w:rsidR="00216C35" w:rsidRDefault="00216C35" w:rsidP="00BA0606">
      <w:pPr>
        <w:spacing w:line="240" w:lineRule="auto"/>
      </w:pPr>
    </w:p>
    <w:p w:rsidR="00F84F81" w:rsidRDefault="00F84F81" w:rsidP="00BA0606">
      <w:pPr>
        <w:spacing w:line="240" w:lineRule="auto"/>
      </w:pPr>
      <w:proofErr w:type="gramStart"/>
      <w:r w:rsidRPr="00F84F81">
        <w:t xml:space="preserve">Ph.D. </w:t>
      </w:r>
      <w:r w:rsidR="00A65498">
        <w:t>student</w:t>
      </w:r>
      <w:r w:rsidR="00216C35">
        <w:t>?</w:t>
      </w:r>
      <w:proofErr w:type="gramEnd"/>
      <w:r>
        <w:t xml:space="preserve"> </w:t>
      </w:r>
      <w:r w:rsidR="00A65498">
        <w:t>at what stage (</w:t>
      </w:r>
      <w:r>
        <w:t>starting research</w:t>
      </w:r>
      <w:r w:rsidR="00A65498">
        <w:t>,</w:t>
      </w:r>
      <w:r>
        <w:t xml:space="preserve"> finished research</w:t>
      </w:r>
      <w:r w:rsidR="00A65498">
        <w:t xml:space="preserve">, </w:t>
      </w:r>
      <w:r>
        <w:t>writing up</w:t>
      </w:r>
      <w:r w:rsidR="00A65498">
        <w:t>)?</w:t>
      </w:r>
    </w:p>
    <w:p w:rsidR="00A65498" w:rsidRDefault="00A65498" w:rsidP="00BA0606">
      <w:pPr>
        <w:spacing w:line="240" w:lineRule="auto"/>
      </w:pPr>
      <w:r>
        <w:tab/>
        <w:t>_______________________________________</w:t>
      </w:r>
    </w:p>
    <w:p w:rsidR="00F84F81" w:rsidRDefault="00F84F81" w:rsidP="00BA0606">
      <w:pPr>
        <w:spacing w:line="240" w:lineRule="auto"/>
      </w:pPr>
      <w:r>
        <w:t>P</w:t>
      </w:r>
      <w:r w:rsidRPr="00F84F81">
        <w:t>ostdoc</w:t>
      </w:r>
      <w:r w:rsidR="00A65498">
        <w:t>?</w:t>
      </w:r>
      <w:r w:rsidRPr="00F84F81">
        <w:t xml:space="preserve"> </w:t>
      </w:r>
      <w:r w:rsidR="00216C35">
        <w:t xml:space="preserve"> </w:t>
      </w:r>
      <w:proofErr w:type="gramStart"/>
      <w:r w:rsidR="00216C35">
        <w:t>_________ [Y/N]</w:t>
      </w:r>
      <w:r>
        <w:tab/>
        <w:t>F</w:t>
      </w:r>
      <w:r w:rsidRPr="00F84F81">
        <w:t>aculty</w:t>
      </w:r>
      <w:r w:rsidR="00A65498">
        <w:t>?</w:t>
      </w:r>
      <w:proofErr w:type="gramEnd"/>
      <w:r w:rsidRPr="00F84F81">
        <w:t xml:space="preserve"> </w:t>
      </w:r>
      <w:r w:rsidR="00216C35">
        <w:t xml:space="preserve"> </w:t>
      </w:r>
      <w:proofErr w:type="gramStart"/>
      <w:r w:rsidR="00216C35">
        <w:t>rank</w:t>
      </w:r>
      <w:proofErr w:type="gramEnd"/>
      <w:r w:rsidR="00216C35">
        <w:t xml:space="preserve"> </w:t>
      </w:r>
      <w:r w:rsidR="00A65498">
        <w:t>________________</w:t>
      </w:r>
    </w:p>
    <w:p w:rsidR="00A65498" w:rsidRDefault="00A65498" w:rsidP="00BA0606">
      <w:pPr>
        <w:spacing w:line="240" w:lineRule="auto"/>
      </w:pPr>
      <w:r>
        <w:t>Independent researcher? ________</w:t>
      </w:r>
      <w:r w:rsidR="00216C35">
        <w:t xml:space="preserve"> [Y/N]</w:t>
      </w:r>
    </w:p>
    <w:p w:rsidR="00F84F81" w:rsidRDefault="00F84F81" w:rsidP="00BA0606">
      <w:pPr>
        <w:spacing w:line="240" w:lineRule="auto"/>
      </w:pPr>
    </w:p>
    <w:p w:rsidR="00A65498" w:rsidRDefault="00A65498" w:rsidP="00BA0606">
      <w:pPr>
        <w:spacing w:line="240" w:lineRule="auto"/>
      </w:pPr>
    </w:p>
    <w:p w:rsidR="00F84F81" w:rsidRDefault="00F84F81" w:rsidP="00BA0606">
      <w:pPr>
        <w:spacing w:line="240" w:lineRule="auto"/>
      </w:pPr>
      <w:r>
        <w:t>Focus of your research (1 sentence):</w:t>
      </w:r>
    </w:p>
    <w:p w:rsidR="00F84F81" w:rsidRDefault="00F84F81" w:rsidP="00BA0606">
      <w:pPr>
        <w:spacing w:line="240" w:lineRule="auto"/>
      </w:pPr>
    </w:p>
    <w:p w:rsidR="00A65498" w:rsidRDefault="00A65498" w:rsidP="00BA0606">
      <w:pPr>
        <w:spacing w:line="240" w:lineRule="auto"/>
      </w:pPr>
    </w:p>
    <w:p w:rsidR="00F84F81" w:rsidRDefault="00F84F81" w:rsidP="00BA0606">
      <w:pPr>
        <w:spacing w:line="240" w:lineRule="auto"/>
      </w:pPr>
      <w:r>
        <w:t>Summary of research focus/question (</w:t>
      </w:r>
      <w:r w:rsidR="00216C35">
        <w:t>1 paragraph</w:t>
      </w:r>
      <w:r>
        <w:t>):</w:t>
      </w:r>
    </w:p>
    <w:p w:rsidR="00F84F81" w:rsidRDefault="00F84F81" w:rsidP="00BA0606">
      <w:pPr>
        <w:spacing w:line="240" w:lineRule="auto"/>
      </w:pPr>
    </w:p>
    <w:p w:rsidR="00A65498" w:rsidRDefault="00A65498" w:rsidP="00BA0606">
      <w:pPr>
        <w:spacing w:line="240" w:lineRule="auto"/>
      </w:pPr>
    </w:p>
    <w:p w:rsidR="00A65498" w:rsidRDefault="00A65498" w:rsidP="00BA0606">
      <w:pPr>
        <w:spacing w:line="240" w:lineRule="auto"/>
      </w:pPr>
    </w:p>
    <w:p w:rsidR="0084123C" w:rsidRDefault="0084123C" w:rsidP="00BA0606">
      <w:pPr>
        <w:spacing w:line="240" w:lineRule="auto"/>
      </w:pPr>
      <w:r>
        <w:t>Types (“genres”) of data:</w:t>
      </w:r>
    </w:p>
    <w:p w:rsidR="0084123C" w:rsidRDefault="0084123C" w:rsidP="00BA0606">
      <w:pPr>
        <w:spacing w:line="240" w:lineRule="auto"/>
      </w:pPr>
    </w:p>
    <w:p w:rsidR="00F84F81" w:rsidRDefault="00F84F81" w:rsidP="00BA0606">
      <w:pPr>
        <w:spacing w:line="240" w:lineRule="auto"/>
      </w:pPr>
      <w:r>
        <w:t xml:space="preserve">Methods </w:t>
      </w:r>
      <w:r w:rsidR="0084123C">
        <w:t xml:space="preserve">[to be] </w:t>
      </w:r>
      <w:r>
        <w:t>used</w:t>
      </w:r>
      <w:r w:rsidR="007504E4">
        <w:t xml:space="preserve"> (distinguish between methods for generating data and methods for analyzing them, where appropriate)</w:t>
      </w:r>
      <w:r>
        <w:t>:</w:t>
      </w:r>
    </w:p>
    <w:p w:rsidR="00F84F81" w:rsidRDefault="00F84F81" w:rsidP="00BA0606">
      <w:pPr>
        <w:spacing w:line="240" w:lineRule="auto"/>
      </w:pPr>
    </w:p>
    <w:p w:rsidR="00A65498" w:rsidRDefault="00A65498" w:rsidP="00BA0606">
      <w:pPr>
        <w:spacing w:line="240" w:lineRule="auto"/>
      </w:pPr>
    </w:p>
    <w:p w:rsidR="00F84F81" w:rsidRPr="0037159C" w:rsidRDefault="00F84F81" w:rsidP="00BA0606">
      <w:pPr>
        <w:spacing w:line="240" w:lineRule="auto"/>
      </w:pPr>
      <w:r>
        <w:t xml:space="preserve">Methods questions </w:t>
      </w:r>
      <w:r w:rsidR="007504E4">
        <w:t xml:space="preserve">[up to 3] concerning </w:t>
      </w:r>
      <w:r>
        <w:t xml:space="preserve">this research project </w:t>
      </w:r>
      <w:r w:rsidR="007504E4">
        <w:t xml:space="preserve">you would be bringing to the </w:t>
      </w:r>
      <w:proofErr w:type="spellStart"/>
      <w:r w:rsidR="007504E4">
        <w:t>crit</w:t>
      </w:r>
      <w:proofErr w:type="spellEnd"/>
      <w:r>
        <w:t>:</w:t>
      </w:r>
    </w:p>
    <w:sectPr w:rsidR="00F84F81" w:rsidRPr="0037159C" w:rsidSect="00590185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5D1A"/>
    <w:multiLevelType w:val="hybridMultilevel"/>
    <w:tmpl w:val="EB06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54"/>
    <w:rsid w:val="00031C19"/>
    <w:rsid w:val="00047905"/>
    <w:rsid w:val="00057AD3"/>
    <w:rsid w:val="000636C4"/>
    <w:rsid w:val="000A7903"/>
    <w:rsid w:val="000B4F60"/>
    <w:rsid w:val="000C140A"/>
    <w:rsid w:val="000E5484"/>
    <w:rsid w:val="0011057C"/>
    <w:rsid w:val="00150EDE"/>
    <w:rsid w:val="001575C0"/>
    <w:rsid w:val="00172CFA"/>
    <w:rsid w:val="001B5F91"/>
    <w:rsid w:val="0020234E"/>
    <w:rsid w:val="00216C35"/>
    <w:rsid w:val="0027483E"/>
    <w:rsid w:val="0037159C"/>
    <w:rsid w:val="003A6393"/>
    <w:rsid w:val="00421971"/>
    <w:rsid w:val="0043530E"/>
    <w:rsid w:val="00590185"/>
    <w:rsid w:val="005974D7"/>
    <w:rsid w:val="005B5F74"/>
    <w:rsid w:val="005E04F5"/>
    <w:rsid w:val="0064519B"/>
    <w:rsid w:val="00654F2F"/>
    <w:rsid w:val="00681B6F"/>
    <w:rsid w:val="00686E2F"/>
    <w:rsid w:val="006C123E"/>
    <w:rsid w:val="006F2520"/>
    <w:rsid w:val="00723357"/>
    <w:rsid w:val="00740779"/>
    <w:rsid w:val="007504E4"/>
    <w:rsid w:val="00767471"/>
    <w:rsid w:val="007E3E75"/>
    <w:rsid w:val="008045A3"/>
    <w:rsid w:val="00812BDB"/>
    <w:rsid w:val="0084123C"/>
    <w:rsid w:val="0085794E"/>
    <w:rsid w:val="00863954"/>
    <w:rsid w:val="00996212"/>
    <w:rsid w:val="009B42CF"/>
    <w:rsid w:val="009E5428"/>
    <w:rsid w:val="009E717B"/>
    <w:rsid w:val="009F60AE"/>
    <w:rsid w:val="00A43B3B"/>
    <w:rsid w:val="00A65498"/>
    <w:rsid w:val="00B31E13"/>
    <w:rsid w:val="00BA0606"/>
    <w:rsid w:val="00BA1C35"/>
    <w:rsid w:val="00BC14FB"/>
    <w:rsid w:val="00C361D7"/>
    <w:rsid w:val="00C77915"/>
    <w:rsid w:val="00CC10AC"/>
    <w:rsid w:val="00D47EFC"/>
    <w:rsid w:val="00D61954"/>
    <w:rsid w:val="00D65C76"/>
    <w:rsid w:val="00D81892"/>
    <w:rsid w:val="00E068E5"/>
    <w:rsid w:val="00E567FF"/>
    <w:rsid w:val="00E64E8A"/>
    <w:rsid w:val="00E83BF9"/>
    <w:rsid w:val="00E91E6A"/>
    <w:rsid w:val="00EB1DAB"/>
    <w:rsid w:val="00ED2707"/>
    <w:rsid w:val="00EE3386"/>
    <w:rsid w:val="00F70F34"/>
    <w:rsid w:val="00F84F8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9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9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ujii@chass.utoront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shea@poli-sci.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a.yanow@wur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ziologie.uni-tuebingen.de/strueb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cp:lastPrinted>2013-05-13T13:25:00Z</cp:lastPrinted>
  <dcterms:created xsi:type="dcterms:W3CDTF">2013-08-05T19:22:00Z</dcterms:created>
  <dcterms:modified xsi:type="dcterms:W3CDTF">2013-08-05T19:22:00Z</dcterms:modified>
</cp:coreProperties>
</file>