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16EA" w14:textId="77777777" w:rsidR="00D50CF9" w:rsidRPr="00EF52F7" w:rsidRDefault="00D50CF9" w:rsidP="00DD4A8A">
      <w:pPr>
        <w:spacing w:after="0" w:line="240" w:lineRule="auto"/>
        <w:jc w:val="center"/>
        <w:rPr>
          <w:rFonts w:asciiTheme="minorHAnsi" w:hAnsiTheme="minorHAnsi" w:cstheme="minorHAnsi"/>
          <w:b/>
          <w:bCs/>
          <w:lang w:val="en-US"/>
        </w:rPr>
      </w:pPr>
      <w:bookmarkStart w:id="0" w:name="_GoBack"/>
      <w:bookmarkEnd w:id="0"/>
      <w:r w:rsidRPr="00EF52F7">
        <w:rPr>
          <w:rFonts w:asciiTheme="minorHAnsi" w:hAnsiTheme="minorHAnsi" w:cstheme="minorHAnsi"/>
          <w:b/>
          <w:bCs/>
          <w:lang w:val="en-US"/>
        </w:rPr>
        <w:t>Interpretive Methodologies and Methods Conference Group</w:t>
      </w:r>
    </w:p>
    <w:p w14:paraId="45A6D3B8" w14:textId="69DDEC97" w:rsidR="00D50CF9" w:rsidRPr="00EF52F7" w:rsidRDefault="00D50CF9" w:rsidP="00DD4A8A">
      <w:pPr>
        <w:spacing w:after="0" w:line="240" w:lineRule="auto"/>
        <w:jc w:val="center"/>
        <w:rPr>
          <w:rFonts w:asciiTheme="minorHAnsi" w:hAnsiTheme="minorHAnsi" w:cstheme="minorHAnsi"/>
          <w:b/>
          <w:bCs/>
          <w:lang w:val="en-US"/>
        </w:rPr>
      </w:pPr>
      <w:r w:rsidRPr="00EF52F7">
        <w:rPr>
          <w:rFonts w:asciiTheme="minorHAnsi" w:hAnsiTheme="minorHAnsi" w:cstheme="minorHAnsi"/>
          <w:b/>
          <w:bCs/>
          <w:lang w:val="en-US"/>
        </w:rPr>
        <w:t>Business Meeting 201</w:t>
      </w:r>
      <w:r w:rsidR="00836F4F" w:rsidRPr="00EF52F7">
        <w:rPr>
          <w:rFonts w:asciiTheme="minorHAnsi" w:hAnsiTheme="minorHAnsi" w:cstheme="minorHAnsi"/>
          <w:b/>
          <w:bCs/>
          <w:lang w:val="en-US"/>
        </w:rPr>
        <w:t>6</w:t>
      </w:r>
    </w:p>
    <w:p w14:paraId="2D7D7CFA" w14:textId="77777777" w:rsidR="00EF52F7" w:rsidRPr="00EF52F7" w:rsidRDefault="00EF52F7" w:rsidP="00DD4A8A">
      <w:pPr>
        <w:spacing w:after="0" w:line="240" w:lineRule="auto"/>
        <w:jc w:val="center"/>
        <w:rPr>
          <w:rFonts w:asciiTheme="minorHAnsi" w:hAnsiTheme="minorHAnsi" w:cstheme="minorHAnsi"/>
          <w:b/>
          <w:bCs/>
          <w:lang w:val="en-US"/>
        </w:rPr>
      </w:pPr>
    </w:p>
    <w:p w14:paraId="37BA78CD" w14:textId="3C7E2F04" w:rsidR="00D50CF9" w:rsidRPr="00EF52F7" w:rsidRDefault="00EF52F7" w:rsidP="00DD4A8A">
      <w:pPr>
        <w:spacing w:after="0" w:line="240" w:lineRule="auto"/>
        <w:jc w:val="center"/>
        <w:rPr>
          <w:rFonts w:asciiTheme="minorHAnsi" w:hAnsiTheme="minorHAnsi" w:cstheme="minorHAnsi"/>
          <w:b/>
          <w:bCs/>
          <w:lang w:val="en-US"/>
        </w:rPr>
      </w:pPr>
      <w:r w:rsidRPr="00EF52F7">
        <w:rPr>
          <w:rFonts w:asciiTheme="minorHAnsi" w:hAnsiTheme="minorHAnsi" w:cstheme="minorHAnsi"/>
          <w:b/>
          <w:bCs/>
          <w:lang w:val="en-US"/>
        </w:rPr>
        <w:t>Minutes</w:t>
      </w:r>
    </w:p>
    <w:p w14:paraId="07B92E49" w14:textId="77777777" w:rsidR="00D50CF9" w:rsidRPr="00EF52F7" w:rsidRDefault="00D50CF9" w:rsidP="00DD4A8A">
      <w:pPr>
        <w:spacing w:after="0" w:line="240" w:lineRule="auto"/>
        <w:rPr>
          <w:rFonts w:asciiTheme="minorHAnsi" w:hAnsiTheme="minorHAnsi" w:cstheme="minorHAnsi"/>
          <w:lang w:val="en-US"/>
        </w:rPr>
      </w:pPr>
    </w:p>
    <w:p w14:paraId="76A615B5" w14:textId="77777777" w:rsidR="00EF52F7" w:rsidRPr="00EF52F7" w:rsidRDefault="00EF52F7" w:rsidP="00EF52F7">
      <w:pPr>
        <w:spacing w:after="0" w:line="240" w:lineRule="auto"/>
        <w:rPr>
          <w:rFonts w:asciiTheme="minorHAnsi" w:hAnsiTheme="minorHAnsi" w:cstheme="minorHAnsi"/>
          <w:lang w:val="en-US"/>
        </w:rPr>
      </w:pPr>
    </w:p>
    <w:p w14:paraId="0A7C49CA" w14:textId="1EBB17C8" w:rsidR="00EF52F7" w:rsidRPr="00EF52F7" w:rsidRDefault="00EF52F7" w:rsidP="00EF52F7">
      <w:pPr>
        <w:spacing w:after="0" w:line="240" w:lineRule="auto"/>
        <w:rPr>
          <w:rFonts w:asciiTheme="minorHAnsi" w:hAnsiTheme="minorHAnsi" w:cstheme="minorHAnsi"/>
        </w:rPr>
      </w:pPr>
      <w:r w:rsidRPr="00EF52F7">
        <w:rPr>
          <w:rFonts w:asciiTheme="minorHAnsi" w:hAnsiTheme="minorHAnsi" w:cstheme="minorHAnsi"/>
          <w:lang w:val="en-US"/>
        </w:rPr>
        <w:t xml:space="preserve">The business meeting </w:t>
      </w:r>
      <w:r w:rsidR="001866C8">
        <w:rPr>
          <w:rFonts w:asciiTheme="minorHAnsi" w:hAnsiTheme="minorHAnsi" w:cstheme="minorHAnsi"/>
          <w:lang w:val="en-US"/>
        </w:rPr>
        <w:t xml:space="preserve">was convened </w:t>
      </w:r>
      <w:r w:rsidRPr="00EF52F7">
        <w:rPr>
          <w:rFonts w:asciiTheme="minorHAnsi" w:hAnsiTheme="minorHAnsi" w:cstheme="minorHAnsi"/>
          <w:lang w:val="en-US"/>
        </w:rPr>
        <w:t xml:space="preserve">in the Marriott Hotel, Philadelphia, Room 304, on </w:t>
      </w:r>
      <w:r w:rsidRPr="00EF52F7">
        <w:rPr>
          <w:rFonts w:asciiTheme="minorHAnsi" w:hAnsiTheme="minorHAnsi" w:cstheme="minorHAnsi"/>
          <w:bCs/>
          <w:lang w:val="en-US"/>
        </w:rPr>
        <w:t xml:space="preserve">Friday, 2 September, 6:30-7:30 pm. </w:t>
      </w:r>
      <w:r w:rsidRPr="00EF52F7">
        <w:rPr>
          <w:rFonts w:asciiTheme="minorHAnsi" w:hAnsiTheme="minorHAnsi" w:cstheme="minorHAnsi"/>
          <w:lang w:val="en-US"/>
        </w:rPr>
        <w:t>About 25 people were in a</w:t>
      </w:r>
      <w:r w:rsidRPr="00EF52F7">
        <w:rPr>
          <w:rFonts w:asciiTheme="minorHAnsi" w:hAnsiTheme="minorHAnsi" w:cstheme="minorHAnsi"/>
        </w:rPr>
        <w:t>ttendance.</w:t>
      </w:r>
    </w:p>
    <w:p w14:paraId="54EF4C04" w14:textId="7B440878" w:rsidR="00EF52F7" w:rsidRPr="00EF52F7" w:rsidRDefault="00EF52F7" w:rsidP="00DD4A8A">
      <w:pPr>
        <w:widowControl w:val="0"/>
        <w:spacing w:after="0" w:line="240" w:lineRule="auto"/>
        <w:rPr>
          <w:rFonts w:asciiTheme="minorHAnsi" w:hAnsiTheme="minorHAnsi" w:cstheme="minorHAnsi"/>
          <w:lang w:val="en-US"/>
        </w:rPr>
      </w:pPr>
    </w:p>
    <w:p w14:paraId="5C9BC2D4" w14:textId="1CF471F2" w:rsidR="00EF52F7" w:rsidRPr="00EF52F7" w:rsidRDefault="00EF52F7" w:rsidP="00DD4A8A">
      <w:pPr>
        <w:widowControl w:val="0"/>
        <w:spacing w:after="0" w:line="240" w:lineRule="auto"/>
        <w:rPr>
          <w:rFonts w:asciiTheme="minorHAnsi" w:hAnsiTheme="minorHAnsi" w:cstheme="minorHAnsi"/>
          <w:lang w:val="en-US"/>
        </w:rPr>
      </w:pPr>
      <w:r w:rsidRPr="00EF52F7">
        <w:rPr>
          <w:rFonts w:asciiTheme="minorHAnsi" w:hAnsiTheme="minorHAnsi" w:cstheme="minorHAnsi"/>
          <w:lang w:val="en-US"/>
        </w:rPr>
        <w:t>As Ido Oren’s flight from Florida had been canceled due to the hurricane, the meeting was chaired by Peri Schwartz-Shea and Dvora Yanow.</w:t>
      </w:r>
    </w:p>
    <w:p w14:paraId="101CC2AB" w14:textId="77777777" w:rsidR="00EF52F7" w:rsidRPr="00EF52F7" w:rsidRDefault="00EF52F7" w:rsidP="00DD4A8A">
      <w:pPr>
        <w:widowControl w:val="0"/>
        <w:spacing w:after="0" w:line="240" w:lineRule="auto"/>
        <w:rPr>
          <w:rFonts w:asciiTheme="minorHAnsi" w:hAnsiTheme="minorHAnsi" w:cstheme="minorHAnsi"/>
          <w:lang w:val="en-US"/>
        </w:rPr>
      </w:pPr>
    </w:p>
    <w:p w14:paraId="663169E1" w14:textId="779331FA" w:rsidR="00D50CF9" w:rsidRDefault="00D50CF9" w:rsidP="00DD4A8A">
      <w:pPr>
        <w:widowControl w:val="0"/>
        <w:spacing w:after="0" w:line="240" w:lineRule="auto"/>
        <w:rPr>
          <w:rFonts w:asciiTheme="minorHAnsi" w:hAnsiTheme="minorHAnsi" w:cstheme="minorHAnsi"/>
          <w:lang w:val="en-US"/>
        </w:rPr>
      </w:pPr>
      <w:r w:rsidRPr="00EF52F7">
        <w:rPr>
          <w:rFonts w:asciiTheme="minorHAnsi" w:hAnsiTheme="minorHAnsi" w:cstheme="minorHAnsi"/>
          <w:lang w:val="en-US"/>
        </w:rPr>
        <w:t xml:space="preserve">1.   </w:t>
      </w:r>
      <w:r w:rsidRPr="00EF52F7">
        <w:rPr>
          <w:rFonts w:asciiTheme="minorHAnsi" w:hAnsiTheme="minorHAnsi" w:cstheme="minorHAnsi"/>
          <w:u w:val="single"/>
          <w:lang w:val="en-US"/>
        </w:rPr>
        <w:t>Report from this year's program chair</w:t>
      </w:r>
      <w:r w:rsidRPr="00EF52F7">
        <w:rPr>
          <w:rFonts w:asciiTheme="minorHAnsi" w:hAnsiTheme="minorHAnsi" w:cstheme="minorHAnsi"/>
          <w:lang w:val="en-US"/>
        </w:rPr>
        <w:t xml:space="preserve"> </w:t>
      </w:r>
      <w:r w:rsidR="00A843C7">
        <w:rPr>
          <w:rFonts w:asciiTheme="minorHAnsi" w:hAnsiTheme="minorHAnsi" w:cstheme="minorHAnsi"/>
          <w:lang w:val="en-US"/>
        </w:rPr>
        <w:t>(</w:t>
      </w:r>
      <w:r w:rsidR="007A3929">
        <w:rPr>
          <w:rFonts w:asciiTheme="minorHAnsi" w:hAnsiTheme="minorHAnsi" w:cstheme="minorHAnsi"/>
          <w:lang w:val="en-US"/>
        </w:rPr>
        <w:t xml:space="preserve">Dvora Yanow, for </w:t>
      </w:r>
      <w:r w:rsidR="00836F4F" w:rsidRPr="00EF52F7">
        <w:rPr>
          <w:rFonts w:asciiTheme="minorHAnsi" w:hAnsiTheme="minorHAnsi" w:cstheme="minorHAnsi"/>
          <w:lang w:val="en-US"/>
        </w:rPr>
        <w:t xml:space="preserve">Ido Oren, for Ed Schatz, </w:t>
      </w:r>
      <w:r w:rsidR="00FE75C6" w:rsidRPr="00EF52F7">
        <w:rPr>
          <w:rFonts w:asciiTheme="minorHAnsi" w:hAnsiTheme="minorHAnsi" w:cstheme="minorHAnsi"/>
          <w:lang w:val="en-US"/>
        </w:rPr>
        <w:t>University</w:t>
      </w:r>
      <w:r w:rsidR="00C529B6" w:rsidRPr="00EF52F7">
        <w:rPr>
          <w:rFonts w:asciiTheme="minorHAnsi" w:hAnsiTheme="minorHAnsi" w:cstheme="minorHAnsi"/>
          <w:lang w:val="en-US"/>
        </w:rPr>
        <w:t xml:space="preserve"> of T</w:t>
      </w:r>
      <w:r w:rsidR="00836F4F" w:rsidRPr="00EF52F7">
        <w:rPr>
          <w:rFonts w:asciiTheme="minorHAnsi" w:hAnsiTheme="minorHAnsi" w:cstheme="minorHAnsi"/>
          <w:lang w:val="en-US"/>
        </w:rPr>
        <w:t>oronto</w:t>
      </w:r>
      <w:r w:rsidR="00A843C7">
        <w:rPr>
          <w:rFonts w:asciiTheme="minorHAnsi" w:hAnsiTheme="minorHAnsi" w:cstheme="minorHAnsi"/>
          <w:lang w:val="en-US"/>
        </w:rPr>
        <w:t>)</w:t>
      </w:r>
    </w:p>
    <w:p w14:paraId="7CDB1A9E" w14:textId="77777777" w:rsidR="007A3929" w:rsidRDefault="007A3929" w:rsidP="00DD4A8A">
      <w:pPr>
        <w:widowControl w:val="0"/>
        <w:spacing w:after="0" w:line="240" w:lineRule="auto"/>
        <w:rPr>
          <w:rFonts w:asciiTheme="minorHAnsi" w:hAnsiTheme="minorHAnsi" w:cstheme="minorHAnsi"/>
          <w:lang w:val="en-US"/>
        </w:rPr>
      </w:pPr>
    </w:p>
    <w:p w14:paraId="0174906B" w14:textId="5F93B26A" w:rsidR="00681501" w:rsidRDefault="007A3929" w:rsidP="007A3929">
      <w:pPr>
        <w:widowControl w:val="0"/>
        <w:spacing w:after="0" w:line="240" w:lineRule="auto"/>
        <w:ind w:left="360"/>
        <w:rPr>
          <w:rFonts w:asciiTheme="minorHAnsi" w:hAnsiTheme="minorHAnsi" w:cstheme="minorHAnsi"/>
          <w:lang w:val="en-US"/>
        </w:rPr>
      </w:pPr>
      <w:r w:rsidRPr="007A3929">
        <w:rPr>
          <w:rFonts w:asciiTheme="minorHAnsi" w:hAnsiTheme="minorHAnsi" w:cstheme="minorHAnsi"/>
          <w:lang w:val="en-US"/>
        </w:rPr>
        <w:t>IMM had 2 individual paper submissions</w:t>
      </w:r>
      <w:r>
        <w:rPr>
          <w:rFonts w:asciiTheme="minorHAnsi" w:hAnsiTheme="minorHAnsi" w:cstheme="minorHAnsi"/>
          <w:lang w:val="en-US"/>
        </w:rPr>
        <w:t>—far too few to constitute a panel—</w:t>
      </w:r>
      <w:r w:rsidRPr="007A3929">
        <w:rPr>
          <w:rFonts w:asciiTheme="minorHAnsi" w:hAnsiTheme="minorHAnsi" w:cstheme="minorHAnsi"/>
          <w:lang w:val="en-US"/>
        </w:rPr>
        <w:t xml:space="preserve">and 2 </w:t>
      </w:r>
      <w:r>
        <w:rPr>
          <w:rFonts w:asciiTheme="minorHAnsi" w:hAnsiTheme="minorHAnsi" w:cstheme="minorHAnsi"/>
          <w:lang w:val="en-US"/>
        </w:rPr>
        <w:t xml:space="preserve">full </w:t>
      </w:r>
      <w:r w:rsidRPr="007A3929">
        <w:rPr>
          <w:rFonts w:asciiTheme="minorHAnsi" w:hAnsiTheme="minorHAnsi" w:cstheme="minorHAnsi"/>
          <w:lang w:val="en-US"/>
        </w:rPr>
        <w:t xml:space="preserve">panel submissions. Thanks to co-sponsorship, we parlayed our one panel allocation into </w:t>
      </w:r>
      <w:r w:rsidR="00427A94">
        <w:rPr>
          <w:rFonts w:asciiTheme="minorHAnsi" w:hAnsiTheme="minorHAnsi" w:cstheme="minorHAnsi"/>
          <w:lang w:val="en-US"/>
        </w:rPr>
        <w:t>3</w:t>
      </w:r>
      <w:r w:rsidRPr="007A3929">
        <w:rPr>
          <w:rFonts w:asciiTheme="minorHAnsi" w:hAnsiTheme="minorHAnsi" w:cstheme="minorHAnsi"/>
          <w:lang w:val="en-US"/>
        </w:rPr>
        <w:t xml:space="preserve"> panels, </w:t>
      </w:r>
      <w:r w:rsidR="00427A94">
        <w:rPr>
          <w:rFonts w:asciiTheme="minorHAnsi" w:hAnsiTheme="minorHAnsi" w:cstheme="minorHAnsi"/>
          <w:lang w:val="en-US"/>
        </w:rPr>
        <w:t xml:space="preserve">all </w:t>
      </w:r>
      <w:r w:rsidR="00681501">
        <w:rPr>
          <w:rFonts w:asciiTheme="minorHAnsi" w:hAnsiTheme="minorHAnsi" w:cstheme="minorHAnsi"/>
          <w:lang w:val="en-US"/>
        </w:rPr>
        <w:t>with QMMR:</w:t>
      </w:r>
    </w:p>
    <w:p w14:paraId="52D56515" w14:textId="77777777" w:rsidR="00681501" w:rsidRDefault="00681501" w:rsidP="007A3929">
      <w:pPr>
        <w:widowControl w:val="0"/>
        <w:spacing w:after="0" w:line="240" w:lineRule="auto"/>
        <w:ind w:left="360"/>
        <w:rPr>
          <w:rFonts w:asciiTheme="minorHAnsi" w:hAnsiTheme="minorHAnsi" w:cstheme="minorHAnsi"/>
          <w:lang w:val="en-US"/>
        </w:rPr>
      </w:pPr>
    </w:p>
    <w:p w14:paraId="403079E7" w14:textId="73263DBC" w:rsidR="00681501" w:rsidRDefault="00681501" w:rsidP="00681501">
      <w:pPr>
        <w:pStyle w:val="ListParagraph"/>
        <w:widowControl w:val="0"/>
        <w:numPr>
          <w:ilvl w:val="0"/>
          <w:numId w:val="39"/>
        </w:numPr>
        <w:spacing w:after="0" w:line="240" w:lineRule="auto"/>
        <w:rPr>
          <w:rFonts w:asciiTheme="minorHAnsi" w:hAnsiTheme="minorHAnsi" w:cstheme="minorHAnsi"/>
          <w:lang w:val="en-US"/>
        </w:rPr>
      </w:pPr>
      <w:r>
        <w:rPr>
          <w:rFonts w:asciiTheme="minorHAnsi" w:hAnsiTheme="minorHAnsi" w:cstheme="minorHAnsi"/>
          <w:lang w:val="en-US"/>
        </w:rPr>
        <w:t>Coloring the field:  Examining positionality in field research</w:t>
      </w:r>
    </w:p>
    <w:p w14:paraId="5E1F55AA" w14:textId="3C5E44AA" w:rsidR="00681501" w:rsidRDefault="00681501" w:rsidP="00681501">
      <w:pPr>
        <w:pStyle w:val="ListParagraph"/>
        <w:widowControl w:val="0"/>
        <w:numPr>
          <w:ilvl w:val="0"/>
          <w:numId w:val="39"/>
        </w:numPr>
        <w:spacing w:after="0" w:line="240" w:lineRule="auto"/>
        <w:rPr>
          <w:rFonts w:asciiTheme="minorHAnsi" w:hAnsiTheme="minorHAnsi" w:cstheme="minorHAnsi"/>
          <w:lang w:val="en-US"/>
        </w:rPr>
      </w:pPr>
      <w:r>
        <w:rPr>
          <w:rFonts w:asciiTheme="minorHAnsi" w:hAnsiTheme="minorHAnsi" w:cstheme="minorHAnsi"/>
          <w:lang w:val="en-US"/>
        </w:rPr>
        <w:t>Interpreting political ideas, beliefs, and discourses</w:t>
      </w:r>
    </w:p>
    <w:p w14:paraId="1D1B537B" w14:textId="077D0354" w:rsidR="00681501" w:rsidRPr="00681501" w:rsidRDefault="00681501" w:rsidP="00681501">
      <w:pPr>
        <w:pStyle w:val="ListParagraph"/>
        <w:widowControl w:val="0"/>
        <w:numPr>
          <w:ilvl w:val="0"/>
          <w:numId w:val="39"/>
        </w:numPr>
        <w:spacing w:after="0" w:line="240" w:lineRule="auto"/>
        <w:rPr>
          <w:rFonts w:asciiTheme="minorHAnsi" w:hAnsiTheme="minorHAnsi" w:cstheme="minorHAnsi"/>
          <w:lang w:val="en-US"/>
        </w:rPr>
      </w:pPr>
      <w:r>
        <w:rPr>
          <w:rFonts w:asciiTheme="minorHAnsi" w:hAnsiTheme="minorHAnsi" w:cstheme="minorHAnsi"/>
          <w:lang w:val="en-US"/>
        </w:rPr>
        <w:t>On the ethnographic proof</w:t>
      </w:r>
    </w:p>
    <w:p w14:paraId="59A3D6E3" w14:textId="77777777" w:rsidR="00681501" w:rsidRDefault="00681501" w:rsidP="007A3929">
      <w:pPr>
        <w:widowControl w:val="0"/>
        <w:spacing w:after="0" w:line="240" w:lineRule="auto"/>
        <w:ind w:left="360"/>
        <w:rPr>
          <w:rFonts w:asciiTheme="minorHAnsi" w:hAnsiTheme="minorHAnsi" w:cstheme="minorHAnsi"/>
          <w:lang w:val="en-US"/>
        </w:rPr>
      </w:pPr>
    </w:p>
    <w:p w14:paraId="7C99237E" w14:textId="2014E53D" w:rsidR="007A3929" w:rsidRPr="00EF52F7" w:rsidRDefault="007A3929" w:rsidP="007A3929">
      <w:pPr>
        <w:widowControl w:val="0"/>
        <w:spacing w:after="0" w:line="240" w:lineRule="auto"/>
        <w:ind w:left="360"/>
        <w:rPr>
          <w:rFonts w:asciiTheme="minorHAnsi" w:hAnsiTheme="minorHAnsi" w:cstheme="minorHAnsi"/>
          <w:lang w:val="en-US"/>
        </w:rPr>
      </w:pPr>
      <w:r w:rsidRPr="007A3929">
        <w:rPr>
          <w:rFonts w:asciiTheme="minorHAnsi" w:hAnsiTheme="minorHAnsi" w:cstheme="minorHAnsi"/>
          <w:lang w:val="en-US"/>
        </w:rPr>
        <w:t xml:space="preserve">We also </w:t>
      </w:r>
      <w:r>
        <w:rPr>
          <w:rFonts w:asciiTheme="minorHAnsi" w:hAnsiTheme="minorHAnsi" w:cstheme="minorHAnsi"/>
          <w:lang w:val="en-US"/>
        </w:rPr>
        <w:t xml:space="preserve">[intended to] </w:t>
      </w:r>
      <w:r w:rsidRPr="007A3929">
        <w:rPr>
          <w:rFonts w:asciiTheme="minorHAnsi" w:hAnsiTheme="minorHAnsi" w:cstheme="minorHAnsi"/>
          <w:lang w:val="en-US"/>
        </w:rPr>
        <w:t>co-sponsored the Methods Café</w:t>
      </w:r>
      <w:r>
        <w:rPr>
          <w:rFonts w:asciiTheme="minorHAnsi" w:hAnsiTheme="minorHAnsi" w:cstheme="minorHAnsi"/>
          <w:lang w:val="en-US"/>
        </w:rPr>
        <w:t xml:space="preserve"> [with QMMR]</w:t>
      </w:r>
      <w:r w:rsidRPr="007A3929">
        <w:rPr>
          <w:rFonts w:asciiTheme="minorHAnsi" w:hAnsiTheme="minorHAnsi" w:cstheme="minorHAnsi"/>
          <w:lang w:val="en-US"/>
        </w:rPr>
        <w:t>, which does not count toward our allocation.</w:t>
      </w:r>
      <w:r>
        <w:rPr>
          <w:rFonts w:asciiTheme="minorHAnsi" w:hAnsiTheme="minorHAnsi" w:cstheme="minorHAnsi"/>
          <w:lang w:val="en-US"/>
        </w:rPr>
        <w:t xml:space="preserve"> [See item 3.]</w:t>
      </w:r>
    </w:p>
    <w:p w14:paraId="10B7C1E5" w14:textId="77777777" w:rsidR="00FE75C6" w:rsidRPr="00EF52F7" w:rsidRDefault="00FE75C6" w:rsidP="00DD4A8A">
      <w:pPr>
        <w:widowControl w:val="0"/>
        <w:spacing w:after="0" w:line="240" w:lineRule="auto"/>
        <w:rPr>
          <w:rFonts w:asciiTheme="minorHAnsi" w:hAnsiTheme="minorHAnsi" w:cstheme="minorHAnsi"/>
          <w:lang w:val="en-US"/>
        </w:rPr>
      </w:pPr>
    </w:p>
    <w:p w14:paraId="59F24060" w14:textId="601037EA" w:rsidR="00C32B77" w:rsidRDefault="00D50CF9" w:rsidP="00C32B77">
      <w:pPr>
        <w:widowControl w:val="0"/>
        <w:numPr>
          <w:ilvl w:val="0"/>
          <w:numId w:val="25"/>
        </w:numPr>
        <w:spacing w:after="0" w:line="240" w:lineRule="auto"/>
        <w:rPr>
          <w:rFonts w:asciiTheme="minorHAnsi" w:hAnsiTheme="minorHAnsi" w:cstheme="minorHAnsi"/>
          <w:lang w:val="en-US"/>
        </w:rPr>
      </w:pPr>
      <w:r w:rsidRPr="00EF52F7">
        <w:rPr>
          <w:rFonts w:asciiTheme="minorHAnsi" w:hAnsiTheme="minorHAnsi" w:cstheme="minorHAnsi"/>
          <w:u w:val="single"/>
          <w:lang w:val="en-US"/>
        </w:rPr>
        <w:t>Report on Short Course</w:t>
      </w:r>
      <w:r w:rsidR="00710640">
        <w:rPr>
          <w:rFonts w:asciiTheme="minorHAnsi" w:hAnsiTheme="minorHAnsi" w:cstheme="minorHAnsi"/>
          <w:u w:val="single"/>
          <w:lang w:val="en-US"/>
        </w:rPr>
        <w:t xml:space="preserve"> </w:t>
      </w:r>
      <w:r w:rsidR="00710640">
        <w:rPr>
          <w:rFonts w:asciiTheme="minorHAnsi" w:hAnsiTheme="minorHAnsi" w:cstheme="minorHAnsi"/>
          <w:lang w:val="en-US"/>
        </w:rPr>
        <w:t>(Peri Schwartz-Shea)</w:t>
      </w:r>
    </w:p>
    <w:p w14:paraId="7E014FBA" w14:textId="77777777" w:rsidR="00710640" w:rsidRDefault="00710640" w:rsidP="00710640">
      <w:pPr>
        <w:widowControl w:val="0"/>
        <w:spacing w:after="0" w:line="240" w:lineRule="auto"/>
        <w:ind w:left="360"/>
        <w:rPr>
          <w:rFonts w:asciiTheme="minorHAnsi" w:hAnsiTheme="minorHAnsi" w:cstheme="minorHAnsi"/>
          <w:lang w:val="en-US"/>
        </w:rPr>
      </w:pPr>
    </w:p>
    <w:p w14:paraId="23B2915E" w14:textId="093CEB33" w:rsidR="00710640" w:rsidRPr="00EF52F7" w:rsidRDefault="00710640" w:rsidP="00710640">
      <w:pPr>
        <w:widowControl w:val="0"/>
        <w:spacing w:after="0" w:line="240" w:lineRule="auto"/>
        <w:ind w:left="360"/>
        <w:rPr>
          <w:rFonts w:asciiTheme="minorHAnsi" w:hAnsiTheme="minorHAnsi" w:cstheme="minorHAnsi"/>
          <w:lang w:val="en-US"/>
        </w:rPr>
      </w:pPr>
      <w:r>
        <w:rPr>
          <w:rFonts w:asciiTheme="minorHAnsi" w:hAnsiTheme="minorHAnsi" w:cstheme="minorHAnsi"/>
          <w:lang w:val="en-US"/>
        </w:rPr>
        <w:t>H</w:t>
      </w:r>
      <w:r w:rsidRPr="00EF52F7">
        <w:rPr>
          <w:rFonts w:asciiTheme="minorHAnsi" w:hAnsiTheme="minorHAnsi" w:cstheme="minorHAnsi"/>
          <w:lang w:val="en-US"/>
        </w:rPr>
        <w:t>eld on Wednesday</w:t>
      </w:r>
      <w:r>
        <w:rPr>
          <w:rFonts w:asciiTheme="minorHAnsi" w:hAnsiTheme="minorHAnsi" w:cstheme="minorHAnsi"/>
          <w:lang w:val="en-US"/>
        </w:rPr>
        <w:t xml:space="preserve"> afternoon, 2-6 p.m.</w:t>
      </w:r>
      <w:r w:rsidRPr="00EF52F7">
        <w:rPr>
          <w:rFonts w:asciiTheme="minorHAnsi" w:hAnsiTheme="minorHAnsi" w:cstheme="minorHAnsi"/>
          <w:lang w:val="en-US"/>
        </w:rPr>
        <w:t>, August 31, 2016</w:t>
      </w:r>
      <w:r>
        <w:rPr>
          <w:rFonts w:asciiTheme="minorHAnsi" w:hAnsiTheme="minorHAnsi" w:cstheme="minorHAnsi"/>
          <w:lang w:val="en-US"/>
        </w:rPr>
        <w:t xml:space="preserve">, </w:t>
      </w:r>
      <w:r w:rsidRPr="00EF52F7">
        <w:rPr>
          <w:rFonts w:asciiTheme="minorHAnsi" w:hAnsiTheme="minorHAnsi" w:cstheme="minorHAnsi"/>
          <w:lang w:val="en-US"/>
        </w:rPr>
        <w:t>“The Methods Studio</w:t>
      </w:r>
      <w:r>
        <w:rPr>
          <w:rFonts w:asciiTheme="minorHAnsi" w:hAnsiTheme="minorHAnsi" w:cstheme="minorHAnsi"/>
          <w:lang w:val="en-US"/>
        </w:rPr>
        <w:t xml:space="preserve">” this year started with a </w:t>
      </w:r>
      <w:r w:rsidRPr="00EF52F7">
        <w:rPr>
          <w:rFonts w:asciiTheme="minorHAnsi" w:hAnsiTheme="minorHAnsi" w:cstheme="minorHAnsi"/>
          <w:lang w:val="en-US"/>
        </w:rPr>
        <w:t xml:space="preserve">workshop on Textual Analysis and Critical Semiotics, led by Dr. Matt Guardino of Providence College, </w:t>
      </w:r>
      <w:r w:rsidR="0032050A">
        <w:rPr>
          <w:rFonts w:asciiTheme="minorHAnsi" w:hAnsiTheme="minorHAnsi" w:cstheme="minorHAnsi"/>
          <w:lang w:val="en-US"/>
        </w:rPr>
        <w:t xml:space="preserve">with some twenty registered participants.  It was </w:t>
      </w:r>
      <w:r w:rsidRPr="00EF52F7">
        <w:rPr>
          <w:rFonts w:asciiTheme="minorHAnsi" w:hAnsiTheme="minorHAnsi" w:cstheme="minorHAnsi"/>
          <w:lang w:val="en-US"/>
        </w:rPr>
        <w:t>followed by a “crit” with three presenters</w:t>
      </w:r>
      <w:r>
        <w:rPr>
          <w:rFonts w:asciiTheme="minorHAnsi" w:hAnsiTheme="minorHAnsi" w:cstheme="minorHAnsi"/>
          <w:lang w:val="en-US"/>
        </w:rPr>
        <w:t>—a Ph.D. student, an assistant professor, and an associate professor—</w:t>
      </w:r>
      <w:r w:rsidRPr="00EF52F7">
        <w:rPr>
          <w:rFonts w:asciiTheme="minorHAnsi" w:hAnsiTheme="minorHAnsi" w:cstheme="minorHAnsi"/>
          <w:lang w:val="en-US"/>
        </w:rPr>
        <w:t xml:space="preserve">and </w:t>
      </w:r>
      <w:r>
        <w:rPr>
          <w:rFonts w:asciiTheme="minorHAnsi" w:hAnsiTheme="minorHAnsi" w:cstheme="minorHAnsi"/>
          <w:lang w:val="en-US"/>
        </w:rPr>
        <w:t xml:space="preserve">five </w:t>
      </w:r>
      <w:r w:rsidRPr="00EF52F7">
        <w:rPr>
          <w:rFonts w:asciiTheme="minorHAnsi" w:hAnsiTheme="minorHAnsi" w:cstheme="minorHAnsi"/>
          <w:lang w:val="en-US"/>
        </w:rPr>
        <w:t>formal responder</w:t>
      </w:r>
      <w:r>
        <w:rPr>
          <w:rFonts w:asciiTheme="minorHAnsi" w:hAnsiTheme="minorHAnsi" w:cstheme="minorHAnsi"/>
          <w:lang w:val="en-US"/>
        </w:rPr>
        <w:t>s</w:t>
      </w:r>
      <w:r w:rsidRPr="00EF52F7">
        <w:rPr>
          <w:rFonts w:asciiTheme="minorHAnsi" w:hAnsiTheme="minorHAnsi" w:cstheme="minorHAnsi"/>
          <w:lang w:val="en-US"/>
        </w:rPr>
        <w:t>, plus the two organizers and others in attendance</w:t>
      </w:r>
      <w:r>
        <w:rPr>
          <w:rFonts w:asciiTheme="minorHAnsi" w:hAnsiTheme="minorHAnsi" w:cstheme="minorHAnsi"/>
          <w:lang w:val="en-US"/>
        </w:rPr>
        <w:t>. Over a dozen people attended, in addition to the designated participants.</w:t>
      </w:r>
    </w:p>
    <w:p w14:paraId="72B19316" w14:textId="77777777" w:rsidR="00C32B77" w:rsidRPr="00EF52F7" w:rsidRDefault="00C32B77" w:rsidP="00C32B77">
      <w:pPr>
        <w:widowControl w:val="0"/>
        <w:spacing w:after="0" w:line="240" w:lineRule="auto"/>
        <w:ind w:left="360"/>
        <w:rPr>
          <w:rFonts w:asciiTheme="minorHAnsi" w:hAnsiTheme="minorHAnsi" w:cstheme="minorHAnsi"/>
          <w:lang w:val="en-US"/>
        </w:rPr>
      </w:pPr>
    </w:p>
    <w:p w14:paraId="10AB4ADC" w14:textId="233F9667" w:rsidR="00C32B77" w:rsidRDefault="00C32B77" w:rsidP="00C32B77">
      <w:pPr>
        <w:widowControl w:val="0"/>
        <w:numPr>
          <w:ilvl w:val="0"/>
          <w:numId w:val="25"/>
        </w:numPr>
        <w:spacing w:after="0" w:line="240" w:lineRule="auto"/>
        <w:rPr>
          <w:rFonts w:asciiTheme="minorHAnsi" w:hAnsiTheme="minorHAnsi" w:cstheme="minorHAnsi"/>
          <w:lang w:val="en-US"/>
        </w:rPr>
      </w:pPr>
      <w:r w:rsidRPr="00EF52F7">
        <w:rPr>
          <w:rFonts w:asciiTheme="minorHAnsi" w:hAnsiTheme="minorHAnsi" w:cstheme="minorHAnsi"/>
          <w:u w:val="single"/>
          <w:lang w:val="en-US"/>
        </w:rPr>
        <w:t>Report on the Methods Café</w:t>
      </w:r>
      <w:r w:rsidR="00A843C7">
        <w:rPr>
          <w:rFonts w:asciiTheme="minorHAnsi" w:hAnsiTheme="minorHAnsi" w:cstheme="minorHAnsi"/>
          <w:lang w:val="en-US"/>
        </w:rPr>
        <w:t xml:space="preserve"> (Dvora Yanow)</w:t>
      </w:r>
    </w:p>
    <w:p w14:paraId="7C007468" w14:textId="77777777" w:rsidR="00A843C7" w:rsidRDefault="00A843C7" w:rsidP="00A843C7">
      <w:pPr>
        <w:widowControl w:val="0"/>
        <w:spacing w:after="0" w:line="240" w:lineRule="auto"/>
        <w:rPr>
          <w:rFonts w:asciiTheme="minorHAnsi" w:hAnsiTheme="minorHAnsi" w:cstheme="minorHAnsi"/>
          <w:lang w:val="en-US"/>
        </w:rPr>
      </w:pPr>
    </w:p>
    <w:p w14:paraId="5ED78C9A" w14:textId="137ABC1E" w:rsidR="00A843C7" w:rsidRDefault="00B234E0" w:rsidP="00710640">
      <w:pPr>
        <w:widowControl w:val="0"/>
        <w:spacing w:after="0" w:line="240" w:lineRule="auto"/>
        <w:ind w:left="360"/>
        <w:rPr>
          <w:rFonts w:asciiTheme="minorHAnsi" w:hAnsiTheme="minorHAnsi" w:cstheme="minorHAnsi"/>
          <w:lang w:val="en-US"/>
        </w:rPr>
      </w:pPr>
      <w:r>
        <w:rPr>
          <w:rFonts w:asciiTheme="minorHAnsi" w:hAnsiTheme="minorHAnsi" w:cstheme="minorHAnsi"/>
          <w:lang w:val="en-US"/>
        </w:rPr>
        <w:t xml:space="preserve">The Methods </w:t>
      </w:r>
      <w:r w:rsidRPr="00A843C7">
        <w:rPr>
          <w:rFonts w:asciiTheme="minorHAnsi" w:hAnsiTheme="minorHAnsi" w:cstheme="minorHAnsi"/>
          <w:lang w:val="en-US"/>
        </w:rPr>
        <w:t>Café</w:t>
      </w:r>
      <w:r>
        <w:rPr>
          <w:rFonts w:asciiTheme="minorHAnsi" w:hAnsiTheme="minorHAnsi" w:cstheme="minorHAnsi"/>
          <w:lang w:val="en-US"/>
        </w:rPr>
        <w:t xml:space="preserve"> this year had 15 tables.  </w:t>
      </w:r>
      <w:r w:rsidR="00A843C7">
        <w:rPr>
          <w:rFonts w:asciiTheme="minorHAnsi" w:hAnsiTheme="minorHAnsi" w:cstheme="minorHAnsi"/>
          <w:lang w:val="en-US"/>
        </w:rPr>
        <w:t xml:space="preserve">According to Peri’s count, the </w:t>
      </w:r>
      <w:r w:rsidR="00A843C7" w:rsidRPr="00A843C7">
        <w:rPr>
          <w:rFonts w:asciiTheme="minorHAnsi" w:hAnsiTheme="minorHAnsi" w:cstheme="minorHAnsi"/>
          <w:lang w:val="en-US"/>
        </w:rPr>
        <w:t>Café</w:t>
      </w:r>
      <w:r w:rsidR="00A843C7">
        <w:rPr>
          <w:rFonts w:asciiTheme="minorHAnsi" w:hAnsiTheme="minorHAnsi" w:cstheme="minorHAnsi"/>
          <w:lang w:val="en-US"/>
        </w:rPr>
        <w:t xml:space="preserve"> had about</w:t>
      </w:r>
      <w:r w:rsidR="00A843C7" w:rsidRPr="00A843C7">
        <w:rPr>
          <w:rFonts w:asciiTheme="minorHAnsi" w:hAnsiTheme="minorHAnsi" w:cstheme="minorHAnsi"/>
          <w:lang w:val="en-US"/>
        </w:rPr>
        <w:t xml:space="preserve"> 40 attendees</w:t>
      </w:r>
      <w:r w:rsidR="00A843C7">
        <w:rPr>
          <w:rFonts w:asciiTheme="minorHAnsi" w:hAnsiTheme="minorHAnsi" w:cstheme="minorHAnsi"/>
          <w:lang w:val="en-US"/>
        </w:rPr>
        <w:t>, down from previous years. We think this is due to the following:</w:t>
      </w:r>
    </w:p>
    <w:p w14:paraId="668F81E5" w14:textId="77777777" w:rsidR="00167318" w:rsidRDefault="00167318" w:rsidP="00710640">
      <w:pPr>
        <w:widowControl w:val="0"/>
        <w:spacing w:after="0" w:line="240" w:lineRule="auto"/>
        <w:ind w:left="360"/>
        <w:rPr>
          <w:rFonts w:asciiTheme="minorHAnsi" w:hAnsiTheme="minorHAnsi" w:cstheme="minorHAnsi"/>
          <w:lang w:val="en-US"/>
        </w:rPr>
      </w:pPr>
    </w:p>
    <w:p w14:paraId="32087635" w14:textId="5492FEAD" w:rsidR="00A843C7" w:rsidRDefault="00A843C7" w:rsidP="00710640">
      <w:pPr>
        <w:pStyle w:val="ListParagraph"/>
        <w:widowControl w:val="0"/>
        <w:numPr>
          <w:ilvl w:val="0"/>
          <w:numId w:val="31"/>
        </w:numPr>
        <w:spacing w:after="0" w:line="240" w:lineRule="auto"/>
        <w:rPr>
          <w:rFonts w:asciiTheme="minorHAnsi" w:hAnsiTheme="minorHAnsi" w:cstheme="minorHAnsi"/>
          <w:lang w:val="en-US"/>
        </w:rPr>
      </w:pPr>
      <w:r>
        <w:rPr>
          <w:rFonts w:asciiTheme="minorHAnsi" w:hAnsiTheme="minorHAnsi" w:cstheme="minorHAnsi"/>
          <w:lang w:val="en-US"/>
        </w:rPr>
        <w:t>APSA changed the conference scheduling this year, such that the Thursday noon slot that we have occupied since we started in 2005-6—which had been used for awards and other events that didn’t count against program allocations—was no longer available.  Instead, conference sessions ran all day, with no lunch break, for all the days of the meeting. This meant that for the first time, the Café competed against other panels.</w:t>
      </w:r>
    </w:p>
    <w:p w14:paraId="2A771478" w14:textId="77777777" w:rsidR="00167318" w:rsidRDefault="00167318" w:rsidP="00167318">
      <w:pPr>
        <w:pStyle w:val="ListParagraph"/>
        <w:widowControl w:val="0"/>
        <w:spacing w:after="0" w:line="240" w:lineRule="auto"/>
        <w:ind w:left="1080"/>
        <w:rPr>
          <w:rFonts w:asciiTheme="minorHAnsi" w:hAnsiTheme="minorHAnsi" w:cstheme="minorHAnsi"/>
          <w:lang w:val="en-US"/>
        </w:rPr>
      </w:pPr>
    </w:p>
    <w:p w14:paraId="102773D2" w14:textId="506A3295" w:rsidR="00A843C7" w:rsidRDefault="00A843C7" w:rsidP="00710640">
      <w:pPr>
        <w:pStyle w:val="ListParagraph"/>
        <w:widowControl w:val="0"/>
        <w:numPr>
          <w:ilvl w:val="0"/>
          <w:numId w:val="31"/>
        </w:numPr>
        <w:spacing w:after="0" w:line="240" w:lineRule="auto"/>
        <w:rPr>
          <w:rFonts w:asciiTheme="minorHAnsi" w:hAnsiTheme="minorHAnsi" w:cstheme="minorHAnsi"/>
          <w:lang w:val="en-US"/>
        </w:rPr>
      </w:pPr>
      <w:r>
        <w:rPr>
          <w:rFonts w:asciiTheme="minorHAnsi" w:hAnsiTheme="minorHAnsi" w:cstheme="minorHAnsi"/>
          <w:lang w:val="en-US"/>
        </w:rPr>
        <w:t>The ballroom location of the meeting did not appear on any of the maps in the printed program, and it was not easy to locate.</w:t>
      </w:r>
    </w:p>
    <w:p w14:paraId="3559171C" w14:textId="77777777" w:rsidR="00167318" w:rsidRDefault="00167318" w:rsidP="00167318">
      <w:pPr>
        <w:pStyle w:val="ListParagraph"/>
        <w:widowControl w:val="0"/>
        <w:spacing w:after="0" w:line="240" w:lineRule="auto"/>
        <w:ind w:left="1080"/>
        <w:rPr>
          <w:rFonts w:asciiTheme="minorHAnsi" w:hAnsiTheme="minorHAnsi" w:cstheme="minorHAnsi"/>
          <w:lang w:val="en-US"/>
        </w:rPr>
      </w:pPr>
    </w:p>
    <w:p w14:paraId="045F2063" w14:textId="4501AFC7" w:rsidR="00A843C7" w:rsidRPr="00A843C7" w:rsidRDefault="00A843C7" w:rsidP="00710640">
      <w:pPr>
        <w:pStyle w:val="ListParagraph"/>
        <w:widowControl w:val="0"/>
        <w:numPr>
          <w:ilvl w:val="0"/>
          <w:numId w:val="31"/>
        </w:numPr>
        <w:spacing w:after="0" w:line="240" w:lineRule="auto"/>
        <w:rPr>
          <w:rFonts w:asciiTheme="minorHAnsi" w:hAnsiTheme="minorHAnsi" w:cstheme="minorHAnsi"/>
          <w:lang w:val="en-US"/>
        </w:rPr>
      </w:pPr>
      <w:r>
        <w:rPr>
          <w:rFonts w:asciiTheme="minorHAnsi" w:hAnsiTheme="minorHAnsi" w:cstheme="minorHAnsi"/>
          <w:lang w:val="en-US"/>
        </w:rPr>
        <w:t xml:space="preserve">Because of the changes in scheduling, </w:t>
      </w:r>
      <w:r w:rsidR="002024F2">
        <w:rPr>
          <w:rFonts w:asciiTheme="minorHAnsi" w:hAnsiTheme="minorHAnsi" w:cstheme="minorHAnsi"/>
          <w:lang w:val="en-US"/>
        </w:rPr>
        <w:t>the Café was picked up under the “APSA-sponsored events” category, rather than either QMMR or IMM.  Although it did appear under the “Conference Group” sponsored panels, it was not marked there as an IMM event.  This means that people who have become accustomed to finding it by looking to either the section or the conference group might not have found it.</w:t>
      </w:r>
    </w:p>
    <w:p w14:paraId="7896A54F" w14:textId="77777777" w:rsidR="00A843C7" w:rsidRDefault="00A843C7" w:rsidP="00710640">
      <w:pPr>
        <w:widowControl w:val="0"/>
        <w:spacing w:after="0" w:line="240" w:lineRule="auto"/>
        <w:ind w:left="360"/>
        <w:rPr>
          <w:rFonts w:asciiTheme="minorHAnsi" w:hAnsiTheme="minorHAnsi" w:cstheme="minorHAnsi"/>
          <w:lang w:val="en-US"/>
        </w:rPr>
      </w:pPr>
    </w:p>
    <w:p w14:paraId="234E4376" w14:textId="43EC4AAC" w:rsidR="00A843C7" w:rsidRDefault="002024F2" w:rsidP="00710640">
      <w:pPr>
        <w:widowControl w:val="0"/>
        <w:spacing w:after="0" w:line="240" w:lineRule="auto"/>
        <w:ind w:left="360"/>
        <w:rPr>
          <w:rFonts w:asciiTheme="minorHAnsi" w:hAnsiTheme="minorHAnsi" w:cstheme="minorHAnsi"/>
          <w:lang w:val="en-US"/>
        </w:rPr>
      </w:pPr>
      <w:r>
        <w:rPr>
          <w:rFonts w:asciiTheme="minorHAnsi" w:hAnsiTheme="minorHAnsi" w:cstheme="minorHAnsi"/>
          <w:lang w:val="en-US"/>
        </w:rPr>
        <w:t xml:space="preserve">After conceiving of and organizing the Methods Café beginning with WPSA 2005 and running it twice a year, at both the Western and APSA, Dvora and Peri are handing it on to organizers who will carry it forward.  At APSA, Samantha Majic (John Jay/CUNY) and Timothy Pachirat (UMass Amherst) are taking </w:t>
      </w:r>
      <w:r>
        <w:rPr>
          <w:rFonts w:asciiTheme="minorHAnsi" w:hAnsiTheme="minorHAnsi" w:cstheme="minorHAnsi"/>
          <w:lang w:val="en-US"/>
        </w:rPr>
        <w:lastRenderedPageBreak/>
        <w:t>over.</w:t>
      </w:r>
    </w:p>
    <w:p w14:paraId="6CC14B91" w14:textId="77777777" w:rsidR="002024F2" w:rsidRPr="00A843C7" w:rsidRDefault="002024F2" w:rsidP="00710640">
      <w:pPr>
        <w:widowControl w:val="0"/>
        <w:spacing w:after="0" w:line="240" w:lineRule="auto"/>
        <w:ind w:left="360"/>
        <w:rPr>
          <w:rFonts w:asciiTheme="minorHAnsi" w:hAnsiTheme="minorHAnsi" w:cstheme="minorHAnsi"/>
          <w:lang w:val="en-US"/>
        </w:rPr>
      </w:pPr>
    </w:p>
    <w:p w14:paraId="387EC513" w14:textId="316577B0" w:rsidR="00A843C7" w:rsidRPr="00EF52F7" w:rsidRDefault="00A843C7" w:rsidP="00710640">
      <w:pPr>
        <w:widowControl w:val="0"/>
        <w:spacing w:after="0" w:line="240" w:lineRule="auto"/>
        <w:ind w:left="360"/>
        <w:rPr>
          <w:rFonts w:asciiTheme="minorHAnsi" w:hAnsiTheme="minorHAnsi" w:cstheme="minorHAnsi"/>
          <w:lang w:val="en-US"/>
        </w:rPr>
      </w:pPr>
      <w:r w:rsidRPr="00A843C7">
        <w:rPr>
          <w:rFonts w:asciiTheme="minorHAnsi" w:hAnsiTheme="minorHAnsi" w:cstheme="minorHAnsi"/>
          <w:lang w:val="en-US"/>
        </w:rPr>
        <w:t>Timothy thank</w:t>
      </w:r>
      <w:r w:rsidR="002024F2">
        <w:rPr>
          <w:rFonts w:asciiTheme="minorHAnsi" w:hAnsiTheme="minorHAnsi" w:cstheme="minorHAnsi"/>
          <w:lang w:val="en-US"/>
        </w:rPr>
        <w:t>ed</w:t>
      </w:r>
      <w:r w:rsidRPr="00A843C7">
        <w:rPr>
          <w:rFonts w:asciiTheme="minorHAnsi" w:hAnsiTheme="minorHAnsi" w:cstheme="minorHAnsi"/>
          <w:lang w:val="en-US"/>
        </w:rPr>
        <w:t xml:space="preserve"> Peri and Dvora for their vision and creation of this institution.</w:t>
      </w:r>
    </w:p>
    <w:p w14:paraId="3FD2A091" w14:textId="77777777" w:rsidR="00D50CF9" w:rsidRPr="00EF52F7" w:rsidRDefault="00D50CF9" w:rsidP="00592642">
      <w:pPr>
        <w:widowControl w:val="0"/>
        <w:spacing w:after="0" w:line="240" w:lineRule="auto"/>
        <w:ind w:left="360"/>
        <w:rPr>
          <w:rFonts w:asciiTheme="minorHAnsi" w:hAnsiTheme="minorHAnsi" w:cstheme="minorHAnsi"/>
          <w:lang w:val="en-US"/>
        </w:rPr>
      </w:pPr>
    </w:p>
    <w:p w14:paraId="0E66BB1D" w14:textId="7EED6E99" w:rsidR="00D50CF9" w:rsidRPr="00EF52F7" w:rsidRDefault="00633BCB" w:rsidP="00633BCB">
      <w:pPr>
        <w:widowControl w:val="0"/>
        <w:spacing w:after="0" w:line="240" w:lineRule="auto"/>
        <w:rPr>
          <w:rFonts w:asciiTheme="minorHAnsi" w:hAnsiTheme="minorHAnsi" w:cstheme="minorHAnsi"/>
        </w:rPr>
      </w:pPr>
      <w:r w:rsidRPr="00633BCB">
        <w:rPr>
          <w:rFonts w:asciiTheme="minorHAnsi" w:hAnsiTheme="minorHAnsi" w:cstheme="minorHAnsi"/>
        </w:rPr>
        <w:t xml:space="preserve">5. </w:t>
      </w:r>
      <w:r w:rsidR="00D50CF9" w:rsidRPr="00EF52F7">
        <w:rPr>
          <w:rFonts w:asciiTheme="minorHAnsi" w:hAnsiTheme="minorHAnsi" w:cstheme="minorHAnsi"/>
          <w:u w:val="single"/>
        </w:rPr>
        <w:t>Award presentations</w:t>
      </w:r>
      <w:r w:rsidR="00D50CF9" w:rsidRPr="00EF52F7">
        <w:rPr>
          <w:rFonts w:asciiTheme="minorHAnsi" w:hAnsiTheme="minorHAnsi" w:cstheme="minorHAnsi"/>
        </w:rPr>
        <w:t xml:space="preserve"> </w:t>
      </w:r>
    </w:p>
    <w:p w14:paraId="60CA5DE6" w14:textId="77777777" w:rsidR="00C61B2A" w:rsidRPr="00EF52F7" w:rsidRDefault="00C61B2A" w:rsidP="00C61B2A">
      <w:pPr>
        <w:widowControl w:val="0"/>
        <w:spacing w:after="0" w:line="240" w:lineRule="auto"/>
        <w:ind w:left="720"/>
        <w:rPr>
          <w:rFonts w:asciiTheme="minorHAnsi" w:hAnsiTheme="minorHAnsi" w:cstheme="minorHAnsi"/>
          <w:lang w:val="en-US"/>
        </w:rPr>
      </w:pPr>
    </w:p>
    <w:p w14:paraId="3BA323C2" w14:textId="48BCC10B" w:rsidR="00EF413C" w:rsidRPr="00EF52F7" w:rsidRDefault="00EF413C" w:rsidP="00EF413C">
      <w:pPr>
        <w:widowControl w:val="0"/>
        <w:numPr>
          <w:ilvl w:val="0"/>
          <w:numId w:val="13"/>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Grain of Sand award </w:t>
      </w:r>
      <w:r w:rsidR="00B5279D">
        <w:rPr>
          <w:rFonts w:asciiTheme="minorHAnsi" w:hAnsiTheme="minorHAnsi" w:cstheme="minorHAnsi"/>
          <w:lang w:val="en-US"/>
        </w:rPr>
        <w:t>(</w:t>
      </w:r>
      <w:r w:rsidRPr="00EF52F7">
        <w:rPr>
          <w:rFonts w:asciiTheme="minorHAnsi" w:hAnsiTheme="minorHAnsi" w:cstheme="minorHAnsi"/>
          <w:lang w:val="en-US"/>
        </w:rPr>
        <w:t>presented by Peri S</w:t>
      </w:r>
      <w:r w:rsidR="00B5279D">
        <w:rPr>
          <w:rFonts w:asciiTheme="minorHAnsi" w:hAnsiTheme="minorHAnsi" w:cstheme="minorHAnsi"/>
          <w:lang w:val="en-US"/>
        </w:rPr>
        <w:t>chwartz-Shea, for the committee, with the participation of Lee Ann Fujii and Dvora Yanow)</w:t>
      </w:r>
    </w:p>
    <w:p w14:paraId="7C9F9527" w14:textId="77777777" w:rsidR="00EF413C" w:rsidRPr="00EF52F7" w:rsidRDefault="00EF413C" w:rsidP="00EF413C">
      <w:pPr>
        <w:widowControl w:val="0"/>
        <w:spacing w:after="0" w:line="240" w:lineRule="auto"/>
        <w:ind w:left="720"/>
        <w:rPr>
          <w:rFonts w:asciiTheme="minorHAnsi" w:hAnsiTheme="minorHAnsi" w:cstheme="minorHAnsi"/>
          <w:lang w:val="en-US"/>
        </w:rPr>
      </w:pPr>
    </w:p>
    <w:p w14:paraId="1129E48B" w14:textId="77777777" w:rsidR="00EF413C" w:rsidRPr="00EF52F7" w:rsidRDefault="00EF413C" w:rsidP="00EF413C">
      <w:pPr>
        <w:widowControl w:val="0"/>
        <w:numPr>
          <w:ilvl w:val="0"/>
          <w:numId w:val="17"/>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Presentation of the award to </w:t>
      </w:r>
      <w:r w:rsidRPr="00EF52F7">
        <w:rPr>
          <w:rFonts w:asciiTheme="minorHAnsi" w:hAnsiTheme="minorHAnsi" w:cstheme="minorHAnsi"/>
          <w:b/>
          <w:lang w:val="en-US"/>
        </w:rPr>
        <w:t xml:space="preserve">Mary Hawkesworth </w:t>
      </w:r>
      <w:r w:rsidRPr="00EF52F7">
        <w:rPr>
          <w:rFonts w:asciiTheme="minorHAnsi" w:hAnsiTheme="minorHAnsi" w:cstheme="minorHAnsi"/>
          <w:lang w:val="en-US"/>
        </w:rPr>
        <w:t>(Rutgers University)</w:t>
      </w:r>
    </w:p>
    <w:p w14:paraId="0F316737" w14:textId="77777777" w:rsidR="00EF413C" w:rsidRPr="00EF52F7" w:rsidRDefault="00EF413C" w:rsidP="00EF413C">
      <w:pPr>
        <w:widowControl w:val="0"/>
        <w:spacing w:after="0" w:line="240" w:lineRule="auto"/>
        <w:ind w:left="1440"/>
        <w:rPr>
          <w:rFonts w:asciiTheme="minorHAnsi" w:hAnsiTheme="minorHAnsi" w:cstheme="minorHAnsi"/>
          <w:lang w:val="en-US"/>
        </w:rPr>
      </w:pPr>
    </w:p>
    <w:p w14:paraId="75515DBA" w14:textId="77777777" w:rsidR="00EF413C" w:rsidRPr="00EF52F7" w:rsidRDefault="00EF413C" w:rsidP="00EF413C">
      <w:pPr>
        <w:numPr>
          <w:ilvl w:val="0"/>
          <w:numId w:val="17"/>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Award Committee: Lee Ann Fujii (University of Toronto), Joe Lowndes (University of Oregon), Ido Oren (University of Florida; chair), Timothy Pachirat (University of Massachusetts, Amherst), Frederic C. Schaffer (University of Massachusetts, Amherst), Joe Soss (University of Minnesota), Peregrine Schwartz-Shea (University of Utah), Dvora Yanow (Wageningen University)  </w:t>
      </w:r>
    </w:p>
    <w:p w14:paraId="19145239" w14:textId="77777777" w:rsidR="00EF413C" w:rsidRPr="00EF52F7" w:rsidRDefault="00EF413C" w:rsidP="00EF413C">
      <w:pPr>
        <w:widowControl w:val="0"/>
        <w:spacing w:after="0" w:line="240" w:lineRule="auto"/>
        <w:ind w:left="720"/>
        <w:rPr>
          <w:rFonts w:asciiTheme="minorHAnsi" w:hAnsiTheme="minorHAnsi" w:cstheme="minorHAnsi"/>
          <w:lang w:val="en-US"/>
        </w:rPr>
      </w:pPr>
    </w:p>
    <w:p w14:paraId="43160618" w14:textId="7D803298" w:rsidR="00836F4F" w:rsidRPr="00EF52F7" w:rsidRDefault="00836F4F" w:rsidP="00836F4F">
      <w:pPr>
        <w:widowControl w:val="0"/>
        <w:numPr>
          <w:ilvl w:val="0"/>
          <w:numId w:val="13"/>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Charles Taylor 2016 book award </w:t>
      </w:r>
      <w:r w:rsidR="00B5279D">
        <w:rPr>
          <w:rFonts w:asciiTheme="minorHAnsi" w:hAnsiTheme="minorHAnsi" w:cstheme="minorHAnsi"/>
          <w:lang w:val="en-US"/>
        </w:rPr>
        <w:t>(</w:t>
      </w:r>
      <w:r w:rsidRPr="00EF52F7">
        <w:rPr>
          <w:rFonts w:asciiTheme="minorHAnsi" w:hAnsiTheme="minorHAnsi" w:cstheme="minorHAnsi"/>
          <w:lang w:val="en-US"/>
        </w:rPr>
        <w:t xml:space="preserve">presented by </w:t>
      </w:r>
      <w:r w:rsidR="00B5279D">
        <w:rPr>
          <w:rFonts w:asciiTheme="minorHAnsi" w:hAnsiTheme="minorHAnsi" w:cstheme="minorHAnsi"/>
          <w:lang w:val="en-US"/>
        </w:rPr>
        <w:t>Robin Turner, for the committee)</w:t>
      </w:r>
    </w:p>
    <w:p w14:paraId="3EF4A86D" w14:textId="77777777" w:rsidR="00836F4F" w:rsidRPr="00EF52F7" w:rsidRDefault="00836F4F" w:rsidP="00836F4F">
      <w:pPr>
        <w:widowControl w:val="0"/>
        <w:spacing w:after="0" w:line="240" w:lineRule="auto"/>
        <w:ind w:left="720"/>
        <w:rPr>
          <w:rFonts w:asciiTheme="minorHAnsi" w:hAnsiTheme="minorHAnsi" w:cstheme="minorHAnsi"/>
          <w:lang w:val="en-US"/>
        </w:rPr>
      </w:pPr>
    </w:p>
    <w:p w14:paraId="1E3550F0" w14:textId="683C1765" w:rsidR="00836F4F" w:rsidRPr="00EF52F7" w:rsidRDefault="00836F4F" w:rsidP="004C2C3A">
      <w:pPr>
        <w:widowControl w:val="0"/>
        <w:numPr>
          <w:ilvl w:val="1"/>
          <w:numId w:val="13"/>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Presentation of the award to </w:t>
      </w:r>
      <w:r w:rsidRPr="00EF52F7">
        <w:rPr>
          <w:rFonts w:asciiTheme="minorHAnsi" w:hAnsiTheme="minorHAnsi" w:cstheme="minorHAnsi"/>
          <w:b/>
          <w:lang w:val="en-US"/>
        </w:rPr>
        <w:t>Daniel Kato</w:t>
      </w:r>
      <w:r w:rsidRPr="00EF52F7">
        <w:rPr>
          <w:rFonts w:asciiTheme="minorHAnsi" w:hAnsiTheme="minorHAnsi" w:cstheme="minorHAnsi"/>
          <w:lang w:val="en-US"/>
        </w:rPr>
        <w:t>,</w:t>
      </w:r>
      <w:r w:rsidR="004C2C3A" w:rsidRPr="00EF52F7">
        <w:rPr>
          <w:rFonts w:asciiTheme="minorHAnsi" w:hAnsiTheme="minorHAnsi" w:cstheme="minorHAnsi"/>
          <w:lang w:val="en-US"/>
        </w:rPr>
        <w:t xml:space="preserve"> Queen Mary University of London, </w:t>
      </w:r>
      <w:r w:rsidRPr="00EF52F7">
        <w:rPr>
          <w:rFonts w:asciiTheme="minorHAnsi" w:hAnsiTheme="minorHAnsi" w:cstheme="minorHAnsi"/>
          <w:lang w:val="en-US"/>
        </w:rPr>
        <w:t xml:space="preserve">for </w:t>
      </w:r>
      <w:r w:rsidRPr="00EF52F7">
        <w:rPr>
          <w:rFonts w:asciiTheme="minorHAnsi" w:hAnsiTheme="minorHAnsi" w:cstheme="minorHAnsi"/>
          <w:i/>
          <w:lang w:val="en-US"/>
        </w:rPr>
        <w:t>Liberalizing Lynching: Building a New Racialized State</w:t>
      </w:r>
      <w:r w:rsidRPr="00EF52F7">
        <w:rPr>
          <w:rFonts w:asciiTheme="minorHAnsi" w:hAnsiTheme="minorHAnsi" w:cstheme="minorHAnsi"/>
          <w:lang w:val="en-US"/>
        </w:rPr>
        <w:t xml:space="preserve"> (New York</w:t>
      </w:r>
      <w:r w:rsidR="004C2C3A" w:rsidRPr="00EF52F7">
        <w:rPr>
          <w:rFonts w:asciiTheme="minorHAnsi" w:hAnsiTheme="minorHAnsi" w:cstheme="minorHAnsi"/>
          <w:lang w:val="en-US"/>
        </w:rPr>
        <w:t>:</w:t>
      </w:r>
      <w:r w:rsidRPr="00EF52F7">
        <w:rPr>
          <w:rFonts w:asciiTheme="minorHAnsi" w:hAnsiTheme="minorHAnsi" w:cstheme="minorHAnsi"/>
          <w:lang w:val="en-US"/>
        </w:rPr>
        <w:t xml:space="preserve"> Oxford University Press, 2015).</w:t>
      </w:r>
    </w:p>
    <w:p w14:paraId="7BB12D7C" w14:textId="77777777" w:rsidR="004C2C3A" w:rsidRPr="00EF52F7" w:rsidRDefault="004C2C3A" w:rsidP="004C2C3A">
      <w:pPr>
        <w:widowControl w:val="0"/>
        <w:spacing w:after="0" w:line="240" w:lineRule="auto"/>
        <w:ind w:left="1440"/>
        <w:rPr>
          <w:rFonts w:asciiTheme="minorHAnsi" w:hAnsiTheme="minorHAnsi" w:cstheme="minorHAnsi"/>
          <w:lang w:val="en-US"/>
        </w:rPr>
      </w:pPr>
    </w:p>
    <w:p w14:paraId="1104FE49" w14:textId="2EB62D73" w:rsidR="004C2C3A" w:rsidRPr="00EF52F7" w:rsidRDefault="004C2C3A" w:rsidP="00A843C7">
      <w:pPr>
        <w:widowControl w:val="0"/>
        <w:numPr>
          <w:ilvl w:val="1"/>
          <w:numId w:val="13"/>
        </w:numPr>
        <w:spacing w:after="0" w:line="240" w:lineRule="auto"/>
        <w:rPr>
          <w:rFonts w:asciiTheme="minorHAnsi" w:hAnsiTheme="minorHAnsi" w:cstheme="minorHAnsi"/>
          <w:lang w:val="en-US"/>
        </w:rPr>
      </w:pPr>
      <w:r w:rsidRPr="00EF52F7">
        <w:rPr>
          <w:rFonts w:asciiTheme="minorHAnsi" w:hAnsiTheme="minorHAnsi" w:cstheme="minorHAnsi"/>
        </w:rPr>
        <w:t xml:space="preserve">Honorable mention to: </w:t>
      </w:r>
      <w:r w:rsidRPr="00EF52F7">
        <w:rPr>
          <w:rFonts w:asciiTheme="minorHAnsi" w:hAnsiTheme="minorHAnsi" w:cstheme="minorHAnsi"/>
          <w:b/>
          <w:lang w:val="en-US"/>
        </w:rPr>
        <w:t>Jaime Lluch</w:t>
      </w:r>
      <w:r w:rsidRPr="00EF52F7">
        <w:rPr>
          <w:rFonts w:asciiTheme="minorHAnsi" w:hAnsiTheme="minorHAnsi" w:cstheme="minorHAnsi"/>
          <w:lang w:val="en-US"/>
        </w:rPr>
        <w:t xml:space="preserve">, </w:t>
      </w:r>
      <w:r w:rsidR="00C61B2A" w:rsidRPr="00EF52F7">
        <w:rPr>
          <w:rFonts w:asciiTheme="minorHAnsi" w:hAnsiTheme="minorHAnsi" w:cstheme="minorHAnsi"/>
          <w:bCs/>
          <w:lang w:val="en-US"/>
        </w:rPr>
        <w:t>University of Puerto Rico, Río Piedras</w:t>
      </w:r>
      <w:r w:rsidRPr="00EF52F7">
        <w:rPr>
          <w:rFonts w:asciiTheme="minorHAnsi" w:hAnsiTheme="minorHAnsi" w:cstheme="minorHAnsi"/>
          <w:lang w:val="en-US"/>
        </w:rPr>
        <w:t xml:space="preserve">, for </w:t>
      </w:r>
      <w:r w:rsidRPr="00EF52F7">
        <w:rPr>
          <w:rFonts w:asciiTheme="minorHAnsi" w:hAnsiTheme="minorHAnsi" w:cstheme="minorHAnsi"/>
          <w:i/>
          <w:lang w:val="en-US"/>
        </w:rPr>
        <w:t>Visions of Sovereignty: Nationalism and  Accommodation in Multinational Democracies</w:t>
      </w:r>
      <w:r w:rsidRPr="00EF52F7">
        <w:rPr>
          <w:rFonts w:asciiTheme="minorHAnsi" w:hAnsiTheme="minorHAnsi" w:cstheme="minorHAnsi"/>
          <w:lang w:val="en-US"/>
        </w:rPr>
        <w:t xml:space="preserve"> (Philadelphia: University of Pennsylvania Press, 2014). </w:t>
      </w:r>
    </w:p>
    <w:p w14:paraId="62A45D96" w14:textId="77777777" w:rsidR="004C2C3A" w:rsidRPr="00EF52F7" w:rsidRDefault="004C2C3A" w:rsidP="004C2C3A">
      <w:pPr>
        <w:pStyle w:val="ListParagraph"/>
        <w:spacing w:after="0" w:line="240" w:lineRule="auto"/>
        <w:rPr>
          <w:rFonts w:asciiTheme="minorHAnsi" w:hAnsiTheme="minorHAnsi" w:cstheme="minorHAnsi"/>
        </w:rPr>
      </w:pPr>
    </w:p>
    <w:p w14:paraId="62D050BC" w14:textId="5E44186A" w:rsidR="00C61B2A" w:rsidRPr="00EF52F7" w:rsidRDefault="004C2C3A" w:rsidP="00A843C7">
      <w:pPr>
        <w:widowControl w:val="0"/>
        <w:numPr>
          <w:ilvl w:val="1"/>
          <w:numId w:val="13"/>
        </w:numPr>
        <w:spacing w:after="0" w:line="240" w:lineRule="auto"/>
        <w:rPr>
          <w:rFonts w:asciiTheme="minorHAnsi" w:hAnsiTheme="minorHAnsi" w:cstheme="minorHAnsi"/>
          <w:lang w:val="en-US"/>
        </w:rPr>
      </w:pPr>
      <w:r w:rsidRPr="00EF52F7">
        <w:rPr>
          <w:rFonts w:asciiTheme="minorHAnsi" w:hAnsiTheme="minorHAnsi" w:cstheme="minorHAnsi"/>
        </w:rPr>
        <w:t xml:space="preserve">Honorable mention to: </w:t>
      </w:r>
      <w:r w:rsidRPr="00EF52F7">
        <w:rPr>
          <w:rFonts w:asciiTheme="minorHAnsi" w:hAnsiTheme="minorHAnsi" w:cstheme="minorHAnsi"/>
          <w:b/>
        </w:rPr>
        <w:t>Richard Ned Lebow</w:t>
      </w:r>
      <w:r w:rsidRPr="00EF52F7">
        <w:rPr>
          <w:rFonts w:asciiTheme="minorHAnsi" w:hAnsiTheme="minorHAnsi" w:cstheme="minorHAnsi"/>
        </w:rPr>
        <w:t xml:space="preserve">, </w:t>
      </w:r>
      <w:r w:rsidR="00C61B2A" w:rsidRPr="00EF52F7">
        <w:rPr>
          <w:rFonts w:asciiTheme="minorHAnsi" w:hAnsiTheme="minorHAnsi" w:cstheme="minorHAnsi"/>
        </w:rPr>
        <w:t>King’s College, London</w:t>
      </w:r>
      <w:r w:rsidRPr="00EF52F7">
        <w:rPr>
          <w:rFonts w:asciiTheme="minorHAnsi" w:hAnsiTheme="minorHAnsi" w:cstheme="minorHAnsi"/>
        </w:rPr>
        <w:t xml:space="preserve">, for </w:t>
      </w:r>
      <w:r w:rsidR="00C61B2A" w:rsidRPr="00EF52F7">
        <w:rPr>
          <w:rFonts w:asciiTheme="minorHAnsi" w:hAnsiTheme="minorHAnsi" w:cstheme="minorHAnsi"/>
          <w:i/>
          <w:lang w:val="en-US"/>
        </w:rPr>
        <w:t>Constructing Cause in International Relations</w:t>
      </w:r>
      <w:r w:rsidR="00C61B2A" w:rsidRPr="00EF52F7">
        <w:rPr>
          <w:rFonts w:asciiTheme="minorHAnsi" w:hAnsiTheme="minorHAnsi" w:cstheme="minorHAnsi"/>
          <w:lang w:val="en-US"/>
        </w:rPr>
        <w:t xml:space="preserve"> (New York: Cambridge University Press, 2014). </w:t>
      </w:r>
    </w:p>
    <w:p w14:paraId="4AEE320B" w14:textId="1CAAAD3C" w:rsidR="00836F4F" w:rsidRPr="00EF52F7" w:rsidRDefault="00836F4F" w:rsidP="00C61B2A">
      <w:pPr>
        <w:widowControl w:val="0"/>
        <w:spacing w:after="0" w:line="240" w:lineRule="auto"/>
        <w:ind w:left="1440"/>
        <w:rPr>
          <w:rFonts w:asciiTheme="minorHAnsi" w:hAnsiTheme="minorHAnsi" w:cstheme="minorHAnsi"/>
          <w:lang w:val="en-US"/>
        </w:rPr>
      </w:pPr>
    </w:p>
    <w:p w14:paraId="2F029EAC" w14:textId="1FF6F965" w:rsidR="00836F4F" w:rsidRPr="00EF52F7" w:rsidRDefault="00836F4F" w:rsidP="004C2C3A">
      <w:pPr>
        <w:widowControl w:val="0"/>
        <w:numPr>
          <w:ilvl w:val="1"/>
          <w:numId w:val="13"/>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Award Committee: </w:t>
      </w:r>
      <w:r w:rsidR="00C61B2A" w:rsidRPr="00EF52F7">
        <w:rPr>
          <w:rFonts w:asciiTheme="minorHAnsi" w:hAnsiTheme="minorHAnsi" w:cstheme="minorHAnsi"/>
          <w:lang w:val="en-US"/>
        </w:rPr>
        <w:t xml:space="preserve">Robin Turner, Butler </w:t>
      </w:r>
      <w:r w:rsidRPr="00EF52F7">
        <w:rPr>
          <w:rFonts w:asciiTheme="minorHAnsi" w:hAnsiTheme="minorHAnsi" w:cstheme="minorHAnsi"/>
          <w:lang w:val="en-US"/>
        </w:rPr>
        <w:t xml:space="preserve">University, chair; </w:t>
      </w:r>
      <w:r w:rsidR="00C61B2A" w:rsidRPr="00EF52F7">
        <w:rPr>
          <w:rFonts w:asciiTheme="minorHAnsi" w:hAnsiTheme="minorHAnsi" w:cstheme="minorHAnsi"/>
          <w:lang w:val="en-US"/>
        </w:rPr>
        <w:t>Christian Bueger</w:t>
      </w:r>
      <w:r w:rsidRPr="00EF52F7">
        <w:rPr>
          <w:rFonts w:asciiTheme="minorHAnsi" w:hAnsiTheme="minorHAnsi" w:cstheme="minorHAnsi"/>
          <w:lang w:val="en-US"/>
        </w:rPr>
        <w:t xml:space="preserve">, </w:t>
      </w:r>
      <w:r w:rsidR="00C61B2A" w:rsidRPr="00EF52F7">
        <w:rPr>
          <w:rFonts w:asciiTheme="minorHAnsi" w:hAnsiTheme="minorHAnsi" w:cstheme="minorHAnsi"/>
          <w:lang w:val="en-US"/>
        </w:rPr>
        <w:t xml:space="preserve">Cardiff </w:t>
      </w:r>
      <w:r w:rsidRPr="00EF52F7">
        <w:rPr>
          <w:rFonts w:asciiTheme="minorHAnsi" w:hAnsiTheme="minorHAnsi" w:cstheme="minorHAnsi"/>
          <w:lang w:val="en-US"/>
        </w:rPr>
        <w:t xml:space="preserve">University; </w:t>
      </w:r>
      <w:r w:rsidR="00C61B2A" w:rsidRPr="00EF52F7">
        <w:rPr>
          <w:rFonts w:asciiTheme="minorHAnsi" w:hAnsiTheme="minorHAnsi" w:cstheme="minorHAnsi"/>
          <w:lang w:val="en-US"/>
        </w:rPr>
        <w:t>James Scott</w:t>
      </w:r>
      <w:r w:rsidRPr="00EF52F7">
        <w:rPr>
          <w:rFonts w:asciiTheme="minorHAnsi" w:hAnsiTheme="minorHAnsi" w:cstheme="minorHAnsi"/>
          <w:lang w:val="en-US"/>
        </w:rPr>
        <w:t xml:space="preserve">, </w:t>
      </w:r>
      <w:r w:rsidR="00C61B2A" w:rsidRPr="00EF52F7">
        <w:rPr>
          <w:rFonts w:asciiTheme="minorHAnsi" w:hAnsiTheme="minorHAnsi" w:cstheme="minorHAnsi"/>
          <w:lang w:val="en-US"/>
        </w:rPr>
        <w:t xml:space="preserve">Yale </w:t>
      </w:r>
      <w:r w:rsidRPr="00EF52F7">
        <w:rPr>
          <w:rFonts w:asciiTheme="minorHAnsi" w:hAnsiTheme="minorHAnsi" w:cstheme="minorHAnsi"/>
          <w:lang w:val="en-US"/>
        </w:rPr>
        <w:t xml:space="preserve">University. </w:t>
      </w:r>
    </w:p>
    <w:p w14:paraId="2698364F" w14:textId="77777777" w:rsidR="00836F4F" w:rsidRPr="00EF52F7" w:rsidRDefault="00836F4F" w:rsidP="004C2C3A">
      <w:pPr>
        <w:widowControl w:val="0"/>
        <w:spacing w:after="0" w:line="240" w:lineRule="auto"/>
        <w:rPr>
          <w:rFonts w:asciiTheme="minorHAnsi" w:hAnsiTheme="minorHAnsi" w:cstheme="minorHAnsi"/>
        </w:rPr>
      </w:pPr>
    </w:p>
    <w:p w14:paraId="226E22E5" w14:textId="6CA8224B" w:rsidR="00D50CF9" w:rsidRPr="00EF52F7" w:rsidRDefault="00D50CF9" w:rsidP="0045085C">
      <w:pPr>
        <w:widowControl w:val="0"/>
        <w:numPr>
          <w:ilvl w:val="0"/>
          <w:numId w:val="13"/>
        </w:numPr>
        <w:spacing w:after="0" w:line="240" w:lineRule="auto"/>
        <w:rPr>
          <w:rFonts w:asciiTheme="minorHAnsi" w:hAnsiTheme="minorHAnsi" w:cstheme="minorHAnsi"/>
          <w:lang w:val="en-US"/>
        </w:rPr>
      </w:pPr>
      <w:r w:rsidRPr="00EF52F7">
        <w:rPr>
          <w:rFonts w:asciiTheme="minorHAnsi" w:hAnsiTheme="minorHAnsi" w:cstheme="minorHAnsi"/>
          <w:lang w:val="en-US"/>
        </w:rPr>
        <w:t xml:space="preserve">Hayward Alker </w:t>
      </w:r>
      <w:r w:rsidR="00A62843" w:rsidRPr="00EF52F7">
        <w:rPr>
          <w:rFonts w:asciiTheme="minorHAnsi" w:hAnsiTheme="minorHAnsi" w:cstheme="minorHAnsi"/>
          <w:lang w:val="en-US"/>
        </w:rPr>
        <w:t>201</w:t>
      </w:r>
      <w:r w:rsidR="009A143F" w:rsidRPr="00EF52F7">
        <w:rPr>
          <w:rFonts w:asciiTheme="minorHAnsi" w:hAnsiTheme="minorHAnsi" w:cstheme="minorHAnsi"/>
          <w:lang w:val="en-US"/>
        </w:rPr>
        <w:t>6</w:t>
      </w:r>
      <w:r w:rsidR="00A62843" w:rsidRPr="00EF52F7">
        <w:rPr>
          <w:rFonts w:asciiTheme="minorHAnsi" w:hAnsiTheme="minorHAnsi" w:cstheme="minorHAnsi"/>
          <w:lang w:val="en-US"/>
        </w:rPr>
        <w:t xml:space="preserve"> </w:t>
      </w:r>
      <w:r w:rsidRPr="00EF52F7">
        <w:rPr>
          <w:rFonts w:asciiTheme="minorHAnsi" w:hAnsiTheme="minorHAnsi" w:cstheme="minorHAnsi"/>
          <w:lang w:val="en-US"/>
        </w:rPr>
        <w:t xml:space="preserve">best </w:t>
      </w:r>
      <w:r w:rsidR="003A7ADC" w:rsidRPr="00EF52F7">
        <w:rPr>
          <w:rFonts w:asciiTheme="minorHAnsi" w:hAnsiTheme="minorHAnsi" w:cstheme="minorHAnsi"/>
          <w:lang w:val="en-US"/>
        </w:rPr>
        <w:t xml:space="preserve">graduate student </w:t>
      </w:r>
      <w:r w:rsidR="00B5279D">
        <w:rPr>
          <w:rFonts w:asciiTheme="minorHAnsi" w:hAnsiTheme="minorHAnsi" w:cstheme="minorHAnsi"/>
          <w:lang w:val="en-US"/>
        </w:rPr>
        <w:t>paper award (</w:t>
      </w:r>
      <w:r w:rsidRPr="00EF52F7">
        <w:rPr>
          <w:rFonts w:asciiTheme="minorHAnsi" w:hAnsiTheme="minorHAnsi" w:cstheme="minorHAnsi"/>
          <w:lang w:val="en-US"/>
        </w:rPr>
        <w:t>presented by</w:t>
      </w:r>
      <w:r w:rsidR="009A143F" w:rsidRPr="00EF52F7">
        <w:rPr>
          <w:rFonts w:asciiTheme="minorHAnsi" w:hAnsiTheme="minorHAnsi" w:cstheme="minorHAnsi"/>
          <w:lang w:val="en-US"/>
        </w:rPr>
        <w:t xml:space="preserve"> Samantha Majic</w:t>
      </w:r>
      <w:r w:rsidR="00A46E5D" w:rsidRPr="00EF52F7">
        <w:rPr>
          <w:rFonts w:asciiTheme="minorHAnsi" w:hAnsiTheme="minorHAnsi" w:cstheme="minorHAnsi"/>
          <w:lang w:val="en-US"/>
        </w:rPr>
        <w:t>, for the committee</w:t>
      </w:r>
      <w:r w:rsidR="00B5279D">
        <w:rPr>
          <w:rFonts w:asciiTheme="minorHAnsi" w:hAnsiTheme="minorHAnsi" w:cstheme="minorHAnsi"/>
          <w:lang w:val="en-US"/>
        </w:rPr>
        <w:t>)</w:t>
      </w:r>
    </w:p>
    <w:p w14:paraId="763D7405" w14:textId="77777777" w:rsidR="00D50CF9" w:rsidRPr="00EF52F7" w:rsidRDefault="00D50CF9" w:rsidP="009A143F">
      <w:pPr>
        <w:pStyle w:val="ListParagraph"/>
        <w:spacing w:after="0" w:line="240" w:lineRule="auto"/>
        <w:ind w:left="2148"/>
        <w:rPr>
          <w:rFonts w:asciiTheme="minorHAnsi" w:hAnsiTheme="minorHAnsi" w:cstheme="minorHAnsi"/>
          <w:color w:val="000000"/>
          <w:lang w:val="en-US"/>
        </w:rPr>
      </w:pPr>
    </w:p>
    <w:p w14:paraId="2869AD16" w14:textId="38BC7477" w:rsidR="009A143F" w:rsidRPr="00EF52F7" w:rsidRDefault="003040FA" w:rsidP="00A843C7">
      <w:pPr>
        <w:pStyle w:val="ListParagraph"/>
        <w:numPr>
          <w:ilvl w:val="0"/>
          <w:numId w:val="30"/>
        </w:numPr>
        <w:spacing w:after="0" w:line="240" w:lineRule="auto"/>
        <w:ind w:left="1426"/>
        <w:rPr>
          <w:rFonts w:asciiTheme="minorHAnsi" w:hAnsiTheme="minorHAnsi" w:cstheme="minorHAnsi"/>
          <w:lang w:val="en-US"/>
        </w:rPr>
      </w:pPr>
      <w:r w:rsidRPr="00EF52F7">
        <w:rPr>
          <w:rFonts w:asciiTheme="minorHAnsi" w:hAnsiTheme="minorHAnsi" w:cstheme="minorHAnsi"/>
          <w:lang w:val="en-US"/>
        </w:rPr>
        <w:t xml:space="preserve">The </w:t>
      </w:r>
      <w:r w:rsidR="009A143F" w:rsidRPr="00EF52F7">
        <w:rPr>
          <w:rFonts w:asciiTheme="minorHAnsi" w:hAnsiTheme="minorHAnsi" w:cstheme="minorHAnsi"/>
          <w:lang w:val="en-US"/>
        </w:rPr>
        <w:t xml:space="preserve">2016 award is being shared by two authors: </w:t>
      </w:r>
      <w:r w:rsidR="009A143F" w:rsidRPr="00EF52F7">
        <w:rPr>
          <w:rFonts w:asciiTheme="minorHAnsi" w:hAnsiTheme="minorHAnsi" w:cstheme="minorHAnsi"/>
          <w:b/>
          <w:lang w:val="en-US"/>
        </w:rPr>
        <w:t>Kevin Funk</w:t>
      </w:r>
      <w:r w:rsidR="009A143F" w:rsidRPr="00EF52F7">
        <w:rPr>
          <w:rFonts w:asciiTheme="minorHAnsi" w:hAnsiTheme="minorHAnsi" w:cstheme="minorHAnsi"/>
          <w:lang w:val="en-US"/>
        </w:rPr>
        <w:t xml:space="preserve"> (University of Florida), for “</w:t>
      </w:r>
      <w:r w:rsidR="009A143F" w:rsidRPr="00EF52F7">
        <w:rPr>
          <w:rFonts w:asciiTheme="minorHAnsi" w:hAnsiTheme="minorHAnsi" w:cstheme="minorHAnsi"/>
        </w:rPr>
        <w:t>Capitalists of the World, Unite?"</w:t>
      </w:r>
      <w:r w:rsidR="003A7ADC" w:rsidRPr="00EF52F7">
        <w:rPr>
          <w:rFonts w:asciiTheme="minorHAnsi" w:hAnsiTheme="minorHAnsi" w:cstheme="minorHAnsi"/>
        </w:rPr>
        <w:t>a</w:t>
      </w:r>
      <w:r w:rsidR="009A143F" w:rsidRPr="00EF52F7">
        <w:rPr>
          <w:rFonts w:asciiTheme="minorHAnsi" w:hAnsiTheme="minorHAnsi" w:cstheme="minorHAnsi"/>
        </w:rPr>
        <w:t xml:space="preserve">nd </w:t>
      </w:r>
      <w:r w:rsidR="009A143F" w:rsidRPr="00EF52F7">
        <w:rPr>
          <w:rFonts w:asciiTheme="minorHAnsi" w:hAnsiTheme="minorHAnsi" w:cstheme="minorHAnsi"/>
          <w:b/>
        </w:rPr>
        <w:t>Tanya Schwarz</w:t>
      </w:r>
      <w:r w:rsidR="009A143F" w:rsidRPr="00EF52F7">
        <w:rPr>
          <w:rFonts w:asciiTheme="minorHAnsi" w:hAnsiTheme="minorHAnsi" w:cstheme="minorHAnsi"/>
        </w:rPr>
        <w:t xml:space="preserve"> (University of California-Irvine), for “Inter-Religious Peace-building: Engaging Religious Diversity in Faith Based Organizations.” Both papers were presented at the </w:t>
      </w:r>
      <w:r w:rsidR="009A143F" w:rsidRPr="00EF52F7">
        <w:rPr>
          <w:rFonts w:asciiTheme="minorHAnsi" w:hAnsiTheme="minorHAnsi" w:cstheme="minorHAnsi"/>
          <w:lang w:val="en-US"/>
        </w:rPr>
        <w:t>2015 Meeting of the American Political Science Association</w:t>
      </w:r>
      <w:r w:rsidR="00E129AF" w:rsidRPr="00EF52F7">
        <w:rPr>
          <w:rFonts w:asciiTheme="minorHAnsi" w:hAnsiTheme="minorHAnsi" w:cstheme="minorHAnsi"/>
          <w:lang w:val="en-US"/>
        </w:rPr>
        <w:t xml:space="preserve"> in </w:t>
      </w:r>
      <w:r w:rsidR="009A143F" w:rsidRPr="00EF52F7">
        <w:rPr>
          <w:rFonts w:asciiTheme="minorHAnsi" w:hAnsiTheme="minorHAnsi" w:cstheme="minorHAnsi"/>
          <w:lang w:val="en-US"/>
        </w:rPr>
        <w:t xml:space="preserve">San </w:t>
      </w:r>
      <w:r w:rsidR="00E129AF" w:rsidRPr="00EF52F7">
        <w:rPr>
          <w:rFonts w:asciiTheme="minorHAnsi" w:hAnsiTheme="minorHAnsi" w:cstheme="minorHAnsi"/>
          <w:lang w:val="en-US"/>
        </w:rPr>
        <w:t xml:space="preserve">Francisco. Both were self-nominated. </w:t>
      </w:r>
    </w:p>
    <w:p w14:paraId="66240A77" w14:textId="77777777" w:rsidR="00E129AF" w:rsidRPr="00EF52F7" w:rsidRDefault="00E129AF" w:rsidP="00E129AF">
      <w:pPr>
        <w:pStyle w:val="ListParagraph"/>
        <w:spacing w:after="0" w:line="240" w:lineRule="auto"/>
        <w:ind w:left="1426"/>
        <w:rPr>
          <w:rFonts w:asciiTheme="minorHAnsi" w:hAnsiTheme="minorHAnsi" w:cstheme="minorHAnsi"/>
          <w:lang w:val="en-US"/>
        </w:rPr>
      </w:pPr>
    </w:p>
    <w:p w14:paraId="14ED023A" w14:textId="4D85A3FA" w:rsidR="00E129AF" w:rsidRPr="00EF52F7" w:rsidRDefault="00E129AF" w:rsidP="00A843C7">
      <w:pPr>
        <w:pStyle w:val="ListParagraph"/>
        <w:numPr>
          <w:ilvl w:val="0"/>
          <w:numId w:val="30"/>
        </w:numPr>
        <w:spacing w:after="0" w:line="240" w:lineRule="auto"/>
        <w:ind w:left="1426"/>
        <w:rPr>
          <w:rFonts w:asciiTheme="minorHAnsi" w:hAnsiTheme="minorHAnsi" w:cstheme="minorHAnsi"/>
          <w:lang w:val="en-US"/>
        </w:rPr>
      </w:pPr>
      <w:r w:rsidRPr="00EF52F7">
        <w:rPr>
          <w:rFonts w:asciiTheme="minorHAnsi" w:hAnsiTheme="minorHAnsi" w:cstheme="minorHAnsi"/>
          <w:lang w:val="en-US"/>
        </w:rPr>
        <w:t xml:space="preserve">Award Committee: Samantha Majic, John Jay College of Criminal Justice, Chair; </w:t>
      </w:r>
      <w:r w:rsidRPr="00EF52F7">
        <w:rPr>
          <w:rFonts w:asciiTheme="minorHAnsi" w:hAnsiTheme="minorHAnsi" w:cstheme="minorHAnsi"/>
        </w:rPr>
        <w:t>Leila Kawar, UMass-Amherst; Jarrod Hayes, Georgia Institute of Technology.</w:t>
      </w:r>
    </w:p>
    <w:p w14:paraId="08BBD0CB" w14:textId="77777777" w:rsidR="00E129AF" w:rsidRDefault="00E129AF" w:rsidP="00E129AF">
      <w:pPr>
        <w:spacing w:after="0" w:line="240" w:lineRule="auto"/>
        <w:rPr>
          <w:rFonts w:asciiTheme="minorHAnsi" w:hAnsiTheme="minorHAnsi" w:cstheme="minorHAnsi"/>
          <w:lang w:val="en-US"/>
        </w:rPr>
      </w:pPr>
    </w:p>
    <w:p w14:paraId="4BBA6C85" w14:textId="75B8CF7A" w:rsidR="00947932" w:rsidRPr="00EF52F7" w:rsidRDefault="00633BCB" w:rsidP="00633BCB">
      <w:pPr>
        <w:widowControl w:val="0"/>
        <w:spacing w:after="0" w:line="240" w:lineRule="auto"/>
        <w:rPr>
          <w:rFonts w:asciiTheme="minorHAnsi" w:hAnsiTheme="minorHAnsi" w:cstheme="minorHAnsi"/>
          <w:u w:val="single"/>
          <w:lang w:val="en-US"/>
        </w:rPr>
      </w:pPr>
      <w:r w:rsidRPr="00633BCB">
        <w:rPr>
          <w:rFonts w:asciiTheme="minorHAnsi" w:hAnsiTheme="minorHAnsi" w:cstheme="minorHAnsi"/>
          <w:lang w:val="en-US"/>
        </w:rPr>
        <w:t xml:space="preserve">6.  </w:t>
      </w:r>
      <w:r w:rsidR="00947932" w:rsidRPr="00EF52F7">
        <w:rPr>
          <w:rFonts w:asciiTheme="minorHAnsi" w:hAnsiTheme="minorHAnsi" w:cstheme="minorHAnsi"/>
          <w:u w:val="single"/>
          <w:lang w:val="en-US"/>
        </w:rPr>
        <w:t>Members’ announcements</w:t>
      </w:r>
    </w:p>
    <w:p w14:paraId="49E216F6" w14:textId="77777777" w:rsidR="00D50CF9" w:rsidRPr="00EF52F7" w:rsidRDefault="00D50CF9" w:rsidP="00DD4A8A">
      <w:pPr>
        <w:widowControl w:val="0"/>
        <w:spacing w:after="0" w:line="240" w:lineRule="auto"/>
        <w:rPr>
          <w:rFonts w:asciiTheme="minorHAnsi" w:hAnsiTheme="minorHAnsi" w:cstheme="minorHAnsi"/>
          <w:bCs/>
          <w:lang w:val="en-US"/>
        </w:rPr>
      </w:pPr>
    </w:p>
    <w:p w14:paraId="37D293C4" w14:textId="52A20F56" w:rsidR="00D50CF9" w:rsidRPr="00EF52F7" w:rsidRDefault="00C5764D" w:rsidP="00C5764D">
      <w:pPr>
        <w:widowControl w:val="0"/>
        <w:spacing w:after="0" w:line="240" w:lineRule="auto"/>
        <w:ind w:left="360"/>
        <w:rPr>
          <w:rFonts w:asciiTheme="minorHAnsi" w:hAnsiTheme="minorHAnsi" w:cstheme="minorHAnsi"/>
        </w:rPr>
      </w:pPr>
      <w:r w:rsidRPr="00C5764D">
        <w:rPr>
          <w:rFonts w:asciiTheme="minorHAnsi" w:hAnsiTheme="minorHAnsi" w:cstheme="minorHAnsi"/>
          <w:lang w:val="en-US"/>
        </w:rPr>
        <w:t>This section of the agenda—which would have included announcements concerning f</w:t>
      </w:r>
      <w:r w:rsidR="00D50CF9" w:rsidRPr="00C5764D">
        <w:rPr>
          <w:rFonts w:asciiTheme="minorHAnsi" w:hAnsiTheme="minorHAnsi" w:cstheme="minorHAnsi"/>
          <w:lang w:val="en-US"/>
        </w:rPr>
        <w:t>orthcoming publications and publishing opportunities</w:t>
      </w:r>
      <w:r w:rsidRPr="00C5764D">
        <w:rPr>
          <w:rFonts w:asciiTheme="minorHAnsi" w:hAnsiTheme="minorHAnsi" w:cstheme="minorHAnsi"/>
          <w:lang w:val="en-US"/>
        </w:rPr>
        <w:t xml:space="preserve"> (including reports on Patrick Jackson’s bo</w:t>
      </w:r>
      <w:r w:rsidR="00633BCB">
        <w:rPr>
          <w:rFonts w:asciiTheme="minorHAnsi" w:hAnsiTheme="minorHAnsi" w:cstheme="minorHAnsi"/>
          <w:lang w:val="en-US"/>
        </w:rPr>
        <w:t>o</w:t>
      </w:r>
      <w:r w:rsidRPr="00C5764D">
        <w:rPr>
          <w:rFonts w:asciiTheme="minorHAnsi" w:hAnsiTheme="minorHAnsi" w:cstheme="minorHAnsi"/>
          <w:lang w:val="en-US"/>
        </w:rPr>
        <w:t xml:space="preserve">k series at the </w:t>
      </w:r>
      <w:r w:rsidR="00835B85" w:rsidRPr="00C5764D">
        <w:rPr>
          <w:rFonts w:asciiTheme="minorHAnsi" w:hAnsiTheme="minorHAnsi" w:cstheme="minorHAnsi"/>
          <w:lang w:val="en-US"/>
        </w:rPr>
        <w:t>Un</w:t>
      </w:r>
      <w:r w:rsidR="00D50CF9" w:rsidRPr="00C5764D">
        <w:rPr>
          <w:rFonts w:asciiTheme="minorHAnsi" w:hAnsiTheme="minorHAnsi" w:cstheme="minorHAnsi"/>
          <w:lang w:val="en-US"/>
        </w:rPr>
        <w:t>iversity of Michigan Press</w:t>
      </w:r>
      <w:r w:rsidRPr="00C5764D">
        <w:rPr>
          <w:rFonts w:asciiTheme="minorHAnsi" w:hAnsiTheme="minorHAnsi" w:cstheme="minorHAnsi"/>
          <w:lang w:val="en-US"/>
        </w:rPr>
        <w:t>,</w:t>
      </w:r>
      <w:r w:rsidR="00D50CF9" w:rsidRPr="00C5764D">
        <w:rPr>
          <w:rFonts w:asciiTheme="minorHAnsi" w:hAnsiTheme="minorHAnsi" w:cstheme="minorHAnsi"/>
          <w:lang w:val="en-US"/>
        </w:rPr>
        <w:t xml:space="preserve"> “</w:t>
      </w:r>
      <w:r w:rsidR="00D50CF9" w:rsidRPr="00C5764D">
        <w:rPr>
          <w:rFonts w:asciiTheme="minorHAnsi" w:hAnsiTheme="minorHAnsi" w:cstheme="minorHAnsi"/>
          <w:bCs/>
          <w:lang w:val="en-US"/>
        </w:rPr>
        <w:t>Configurations: Critical Studies of World Politics,”</w:t>
      </w:r>
      <w:r w:rsidRPr="00C5764D">
        <w:rPr>
          <w:rFonts w:asciiTheme="minorHAnsi" w:hAnsiTheme="minorHAnsi" w:cstheme="minorHAnsi"/>
          <w:bCs/>
          <w:lang w:val="en-US"/>
        </w:rPr>
        <w:t xml:space="preserve"> and Peregrine Schwartz-Shea and Dvora Yanow’s </w:t>
      </w:r>
      <w:r w:rsidR="00D50CF9" w:rsidRPr="00C5764D">
        <w:rPr>
          <w:rFonts w:asciiTheme="minorHAnsi" w:hAnsiTheme="minorHAnsi" w:cstheme="minorHAnsi"/>
          <w:lang w:val="en-US"/>
        </w:rPr>
        <w:t xml:space="preserve">“Routledge Series on Interpretive Methods,” </w:t>
      </w:r>
      <w:r>
        <w:rPr>
          <w:rFonts w:asciiTheme="minorHAnsi" w:hAnsiTheme="minorHAnsi" w:cstheme="minorHAnsi"/>
          <w:lang w:val="en-US"/>
        </w:rPr>
        <w:t>as well as</w:t>
      </w:r>
      <w:r w:rsidR="00D50CF9" w:rsidRPr="00EF52F7">
        <w:rPr>
          <w:rFonts w:asciiTheme="minorHAnsi" w:hAnsiTheme="minorHAnsi" w:cstheme="minorHAnsi"/>
          <w:lang w:val="en-US"/>
        </w:rPr>
        <w:t xml:space="preserve"> job</w:t>
      </w:r>
      <w:r>
        <w:rPr>
          <w:rFonts w:asciiTheme="minorHAnsi" w:hAnsiTheme="minorHAnsi" w:cstheme="minorHAnsi"/>
          <w:lang w:val="en-US"/>
        </w:rPr>
        <w:t>-related announcements—was skipped in the interests of time and in light of the unexpected visit described in the next item.</w:t>
      </w:r>
      <w:r w:rsidR="00D50CF9" w:rsidRPr="00EF52F7">
        <w:rPr>
          <w:rFonts w:asciiTheme="minorHAnsi" w:hAnsiTheme="minorHAnsi" w:cstheme="minorHAnsi"/>
        </w:rPr>
        <w:t xml:space="preserve"> </w:t>
      </w:r>
    </w:p>
    <w:p w14:paraId="247BA032" w14:textId="77777777" w:rsidR="00947932" w:rsidRPr="00EF52F7" w:rsidRDefault="00947932" w:rsidP="00947932">
      <w:pPr>
        <w:widowControl w:val="0"/>
        <w:spacing w:after="0" w:line="240" w:lineRule="auto"/>
        <w:rPr>
          <w:rFonts w:asciiTheme="minorHAnsi" w:hAnsiTheme="minorHAnsi" w:cstheme="minorHAnsi"/>
        </w:rPr>
      </w:pPr>
    </w:p>
    <w:p w14:paraId="35BD5769" w14:textId="4DFC6ABD" w:rsidR="009A552F" w:rsidRPr="00EF52F7" w:rsidRDefault="00633BCB" w:rsidP="00633BCB">
      <w:pPr>
        <w:widowControl w:val="0"/>
        <w:spacing w:after="0" w:line="240" w:lineRule="auto"/>
        <w:rPr>
          <w:rFonts w:asciiTheme="minorHAnsi" w:hAnsiTheme="minorHAnsi" w:cstheme="minorHAnsi"/>
          <w:u w:val="single"/>
          <w:lang w:val="en-US"/>
        </w:rPr>
      </w:pPr>
      <w:r w:rsidRPr="00633BCB">
        <w:rPr>
          <w:rFonts w:asciiTheme="minorHAnsi" w:hAnsiTheme="minorHAnsi" w:cstheme="minorHAnsi"/>
          <w:lang w:val="en-US"/>
        </w:rPr>
        <w:t xml:space="preserve">7.  </w:t>
      </w:r>
      <w:r w:rsidR="00D50CF9" w:rsidRPr="00EF52F7">
        <w:rPr>
          <w:rFonts w:asciiTheme="minorHAnsi" w:hAnsiTheme="minorHAnsi" w:cstheme="minorHAnsi"/>
          <w:u w:val="single"/>
          <w:lang w:val="en-US"/>
        </w:rPr>
        <w:t>New business</w:t>
      </w:r>
      <w:r w:rsidR="009A552F" w:rsidRPr="00EF52F7">
        <w:rPr>
          <w:rFonts w:asciiTheme="minorHAnsi" w:hAnsiTheme="minorHAnsi" w:cstheme="minorHAnsi"/>
          <w:lang w:val="en-US"/>
        </w:rPr>
        <w:t xml:space="preserve"> </w:t>
      </w:r>
    </w:p>
    <w:p w14:paraId="0096A8CA" w14:textId="77777777" w:rsidR="00A30ED0" w:rsidRDefault="00A30ED0" w:rsidP="00A30ED0">
      <w:pPr>
        <w:widowControl w:val="0"/>
        <w:spacing w:after="0" w:line="240" w:lineRule="auto"/>
        <w:rPr>
          <w:rFonts w:asciiTheme="minorHAnsi" w:hAnsiTheme="minorHAnsi" w:cstheme="minorHAnsi"/>
          <w:lang w:val="en-US"/>
        </w:rPr>
      </w:pPr>
    </w:p>
    <w:p w14:paraId="4F5E4F44" w14:textId="3A0775EC" w:rsidR="00242855" w:rsidRPr="00105770" w:rsidRDefault="00105770" w:rsidP="00105770">
      <w:pPr>
        <w:widowControl w:val="0"/>
        <w:spacing w:after="0" w:line="240" w:lineRule="auto"/>
        <w:ind w:left="360"/>
        <w:rPr>
          <w:rFonts w:asciiTheme="minorHAnsi" w:hAnsiTheme="minorHAnsi" w:cstheme="minorHAnsi"/>
          <w:i/>
          <w:lang w:val="en-US"/>
        </w:rPr>
      </w:pPr>
      <w:r w:rsidRPr="00105770">
        <w:rPr>
          <w:rFonts w:asciiTheme="minorHAnsi" w:hAnsiTheme="minorHAnsi" w:cstheme="minorHAnsi"/>
          <w:lang w:val="en-US"/>
        </w:rPr>
        <w:lastRenderedPageBreak/>
        <w:t>a.</w:t>
      </w:r>
      <w:r>
        <w:rPr>
          <w:rFonts w:asciiTheme="minorHAnsi" w:hAnsiTheme="minorHAnsi" w:cstheme="minorHAnsi"/>
          <w:i/>
          <w:lang w:val="en-US"/>
        </w:rPr>
        <w:t xml:space="preserve"> </w:t>
      </w:r>
      <w:r w:rsidR="00242855" w:rsidRPr="00105770">
        <w:rPr>
          <w:rFonts w:asciiTheme="minorHAnsi" w:hAnsiTheme="minorHAnsi" w:cstheme="minorHAnsi"/>
          <w:i/>
          <w:lang w:val="en-US"/>
        </w:rPr>
        <w:t>APSR</w:t>
      </w:r>
    </w:p>
    <w:p w14:paraId="752B3978" w14:textId="77777777" w:rsidR="00633BCB" w:rsidRDefault="00633BCB" w:rsidP="00242855">
      <w:pPr>
        <w:widowControl w:val="0"/>
        <w:spacing w:after="0" w:line="240" w:lineRule="auto"/>
        <w:ind w:left="720"/>
        <w:rPr>
          <w:rFonts w:asciiTheme="minorHAnsi" w:hAnsiTheme="minorHAnsi" w:cstheme="minorHAnsi"/>
          <w:lang w:val="en-US"/>
        </w:rPr>
      </w:pPr>
    </w:p>
    <w:p w14:paraId="0C7E7523" w14:textId="7013B286" w:rsidR="00A30ED0" w:rsidRDefault="00A30ED0" w:rsidP="00242855">
      <w:pPr>
        <w:widowControl w:val="0"/>
        <w:spacing w:after="0" w:line="240" w:lineRule="auto"/>
        <w:ind w:left="720"/>
        <w:rPr>
          <w:rFonts w:asciiTheme="minorHAnsi" w:hAnsiTheme="minorHAnsi" w:cstheme="minorHAnsi"/>
          <w:lang w:val="en-US"/>
        </w:rPr>
      </w:pPr>
      <w:r>
        <w:rPr>
          <w:rFonts w:asciiTheme="minorHAnsi" w:hAnsiTheme="minorHAnsi" w:cstheme="minorHAnsi"/>
          <w:lang w:val="en-US"/>
        </w:rPr>
        <w:t xml:space="preserve">Newly appointed </w:t>
      </w:r>
      <w:r w:rsidRPr="00E97412">
        <w:rPr>
          <w:rFonts w:asciiTheme="minorHAnsi" w:hAnsiTheme="minorHAnsi" w:cstheme="minorHAnsi"/>
          <w:i/>
          <w:lang w:val="en-US"/>
        </w:rPr>
        <w:t>APSR</w:t>
      </w:r>
      <w:r>
        <w:rPr>
          <w:rFonts w:asciiTheme="minorHAnsi" w:hAnsiTheme="minorHAnsi" w:cstheme="minorHAnsi"/>
          <w:lang w:val="en-US"/>
        </w:rPr>
        <w:t xml:space="preserve"> </w:t>
      </w:r>
      <w:r w:rsidRPr="00A30ED0">
        <w:rPr>
          <w:rFonts w:asciiTheme="minorHAnsi" w:hAnsiTheme="minorHAnsi" w:cstheme="minorHAnsi"/>
          <w:lang w:val="en-US"/>
        </w:rPr>
        <w:t xml:space="preserve">Associate </w:t>
      </w:r>
      <w:r>
        <w:rPr>
          <w:rFonts w:asciiTheme="minorHAnsi" w:hAnsiTheme="minorHAnsi" w:cstheme="minorHAnsi"/>
          <w:lang w:val="en-US"/>
        </w:rPr>
        <w:t>E</w:t>
      </w:r>
      <w:r w:rsidRPr="00A30ED0">
        <w:rPr>
          <w:rFonts w:asciiTheme="minorHAnsi" w:hAnsiTheme="minorHAnsi" w:cstheme="minorHAnsi"/>
          <w:lang w:val="en-US"/>
        </w:rPr>
        <w:t>ditor Ingo Rohlfing</w:t>
      </w:r>
      <w:r>
        <w:rPr>
          <w:rFonts w:asciiTheme="minorHAnsi" w:hAnsiTheme="minorHAnsi" w:cstheme="minorHAnsi"/>
          <w:lang w:val="en-US"/>
        </w:rPr>
        <w:t xml:space="preserve"> came to the meeting and asked to address the group:</w:t>
      </w:r>
    </w:p>
    <w:p w14:paraId="03D20A7B" w14:textId="77777777" w:rsidR="00A30ED0" w:rsidRPr="00A30ED0" w:rsidRDefault="00A30ED0" w:rsidP="00242855">
      <w:pPr>
        <w:widowControl w:val="0"/>
        <w:spacing w:after="0" w:line="240" w:lineRule="auto"/>
        <w:ind w:left="720"/>
        <w:rPr>
          <w:rFonts w:asciiTheme="minorHAnsi" w:hAnsiTheme="minorHAnsi" w:cstheme="minorHAnsi"/>
          <w:lang w:val="en-US"/>
        </w:rPr>
      </w:pPr>
    </w:p>
    <w:p w14:paraId="6A607031" w14:textId="61F0A393" w:rsidR="00A30ED0" w:rsidRDefault="00633BCB" w:rsidP="00242855">
      <w:pPr>
        <w:widowControl w:val="0"/>
        <w:numPr>
          <w:ilvl w:val="1"/>
          <w:numId w:val="33"/>
        </w:numPr>
        <w:spacing w:after="0" w:line="240" w:lineRule="auto"/>
        <w:rPr>
          <w:rFonts w:asciiTheme="minorHAnsi" w:hAnsiTheme="minorHAnsi" w:cstheme="minorHAnsi"/>
          <w:lang w:val="en-US"/>
        </w:rPr>
      </w:pPr>
      <w:r>
        <w:rPr>
          <w:rFonts w:asciiTheme="minorHAnsi" w:hAnsiTheme="minorHAnsi" w:cstheme="minorHAnsi"/>
          <w:lang w:val="en-US"/>
        </w:rPr>
        <w:t>Talked</w:t>
      </w:r>
      <w:r w:rsidR="00A30ED0" w:rsidRPr="00A30ED0">
        <w:rPr>
          <w:rFonts w:asciiTheme="minorHAnsi" w:hAnsiTheme="minorHAnsi" w:cstheme="minorHAnsi"/>
          <w:lang w:val="en-US"/>
        </w:rPr>
        <w:t xml:space="preserve"> about seeking </w:t>
      </w:r>
      <w:r w:rsidR="00E97412">
        <w:rPr>
          <w:rFonts w:asciiTheme="minorHAnsi" w:hAnsiTheme="minorHAnsi" w:cstheme="minorHAnsi"/>
          <w:lang w:val="en-US"/>
        </w:rPr>
        <w:t>more qualitative work</w:t>
      </w:r>
      <w:r>
        <w:rPr>
          <w:rFonts w:asciiTheme="minorHAnsi" w:hAnsiTheme="minorHAnsi" w:cstheme="minorHAnsi"/>
          <w:lang w:val="en-US"/>
        </w:rPr>
        <w:t xml:space="preserve"> to be submitted to the journal</w:t>
      </w:r>
      <w:r w:rsidR="00E97412">
        <w:rPr>
          <w:rFonts w:asciiTheme="minorHAnsi" w:hAnsiTheme="minorHAnsi" w:cstheme="minorHAnsi"/>
          <w:lang w:val="en-US"/>
        </w:rPr>
        <w:t>; current percent</w:t>
      </w:r>
      <w:r w:rsidR="00A30ED0" w:rsidRPr="00A30ED0">
        <w:rPr>
          <w:rFonts w:asciiTheme="minorHAnsi" w:hAnsiTheme="minorHAnsi" w:cstheme="minorHAnsi"/>
          <w:lang w:val="en-US"/>
        </w:rPr>
        <w:t>age is about 4%(?)</w:t>
      </w:r>
    </w:p>
    <w:p w14:paraId="04391346" w14:textId="77777777" w:rsidR="00242855" w:rsidRPr="00A30ED0" w:rsidRDefault="00242855" w:rsidP="00242855">
      <w:pPr>
        <w:widowControl w:val="0"/>
        <w:spacing w:after="0" w:line="240" w:lineRule="auto"/>
        <w:ind w:left="1440"/>
        <w:rPr>
          <w:rFonts w:asciiTheme="minorHAnsi" w:hAnsiTheme="minorHAnsi" w:cstheme="minorHAnsi"/>
          <w:lang w:val="en-US"/>
        </w:rPr>
      </w:pPr>
    </w:p>
    <w:p w14:paraId="10BCF5A6" w14:textId="67C02D98" w:rsidR="00A30ED0" w:rsidRDefault="00A30ED0" w:rsidP="00242855">
      <w:pPr>
        <w:widowControl w:val="0"/>
        <w:numPr>
          <w:ilvl w:val="1"/>
          <w:numId w:val="33"/>
        </w:numPr>
        <w:spacing w:after="0" w:line="240" w:lineRule="auto"/>
        <w:rPr>
          <w:rFonts w:asciiTheme="minorHAnsi" w:hAnsiTheme="minorHAnsi" w:cstheme="minorHAnsi"/>
          <w:lang w:val="en-US"/>
        </w:rPr>
      </w:pPr>
      <w:r>
        <w:rPr>
          <w:rFonts w:asciiTheme="minorHAnsi" w:hAnsiTheme="minorHAnsi" w:cstheme="minorHAnsi"/>
          <w:lang w:val="en-US"/>
        </w:rPr>
        <w:t xml:space="preserve">Concerning </w:t>
      </w:r>
      <w:r w:rsidRPr="00A30ED0">
        <w:rPr>
          <w:rFonts w:asciiTheme="minorHAnsi" w:hAnsiTheme="minorHAnsi" w:cstheme="minorHAnsi"/>
          <w:lang w:val="en-US"/>
        </w:rPr>
        <w:t>JETS/DA-RT</w:t>
      </w:r>
      <w:r>
        <w:rPr>
          <w:rFonts w:asciiTheme="minorHAnsi" w:hAnsiTheme="minorHAnsi" w:cstheme="minorHAnsi"/>
          <w:lang w:val="en-US"/>
        </w:rPr>
        <w:t xml:space="preserve"> (the Journal Editors’</w:t>
      </w:r>
      <w:r w:rsidR="009C39F7" w:rsidRPr="009C39F7">
        <w:rPr>
          <w:i/>
          <w:iCs/>
        </w:rPr>
        <w:t xml:space="preserve"> </w:t>
      </w:r>
      <w:r w:rsidR="009C39F7" w:rsidRPr="009C39F7">
        <w:rPr>
          <w:rFonts w:asciiTheme="minorHAnsi" w:hAnsiTheme="minorHAnsi" w:cstheme="minorHAnsi"/>
          <w:iCs/>
        </w:rPr>
        <w:t>Transparency Statement</w:t>
      </w:r>
      <w:r w:rsidR="009C39F7" w:rsidRPr="009C39F7">
        <w:rPr>
          <w:rFonts w:asciiTheme="minorHAnsi" w:hAnsiTheme="minorHAnsi" w:cstheme="minorHAnsi"/>
        </w:rPr>
        <w:t xml:space="preserve"> </w:t>
      </w:r>
      <w:r w:rsidR="009C39F7">
        <w:rPr>
          <w:rFonts w:asciiTheme="minorHAnsi" w:hAnsiTheme="minorHAnsi" w:cstheme="minorHAnsi"/>
        </w:rPr>
        <w:t>, implementing the Data Access/Research Transparency policy promoted by Colin Elman, Skip Lupia, and others and supported by APSA)</w:t>
      </w:r>
      <w:r w:rsidRPr="00A30ED0">
        <w:rPr>
          <w:rFonts w:asciiTheme="minorHAnsi" w:hAnsiTheme="minorHAnsi" w:cstheme="minorHAnsi"/>
          <w:lang w:val="en-US"/>
        </w:rPr>
        <w:t xml:space="preserve">: </w:t>
      </w:r>
      <w:r w:rsidR="009C39F7">
        <w:rPr>
          <w:rFonts w:asciiTheme="minorHAnsi" w:hAnsiTheme="minorHAnsi" w:cstheme="minorHAnsi"/>
          <w:lang w:val="en-US"/>
        </w:rPr>
        <w:t>the new APSR editorial team have decided to maintain the</w:t>
      </w:r>
      <w:r w:rsidRPr="00A30ED0">
        <w:rPr>
          <w:rFonts w:asciiTheme="minorHAnsi" w:hAnsiTheme="minorHAnsi" w:cstheme="minorHAnsi"/>
          <w:lang w:val="en-US"/>
        </w:rPr>
        <w:t xml:space="preserve"> stance of </w:t>
      </w:r>
      <w:r w:rsidR="009C39F7">
        <w:rPr>
          <w:rFonts w:asciiTheme="minorHAnsi" w:hAnsiTheme="minorHAnsi" w:cstheme="minorHAnsi"/>
          <w:lang w:val="en-US"/>
        </w:rPr>
        <w:t xml:space="preserve">the </w:t>
      </w:r>
      <w:r w:rsidRPr="00A30ED0">
        <w:rPr>
          <w:rFonts w:asciiTheme="minorHAnsi" w:hAnsiTheme="minorHAnsi" w:cstheme="minorHAnsi"/>
          <w:lang w:val="en-US"/>
        </w:rPr>
        <w:t>former editorial team</w:t>
      </w:r>
      <w:r w:rsidR="00633BCB">
        <w:rPr>
          <w:rFonts w:asciiTheme="minorHAnsi" w:hAnsiTheme="minorHAnsi" w:cstheme="minorHAnsi"/>
          <w:lang w:val="en-US"/>
        </w:rPr>
        <w:t>, who signed on to JETS</w:t>
      </w:r>
      <w:r w:rsidRPr="00A30ED0">
        <w:rPr>
          <w:rFonts w:asciiTheme="minorHAnsi" w:hAnsiTheme="minorHAnsi" w:cstheme="minorHAnsi"/>
          <w:lang w:val="en-US"/>
        </w:rPr>
        <w:t xml:space="preserve">; </w:t>
      </w:r>
      <w:r w:rsidR="009C39F7">
        <w:rPr>
          <w:rFonts w:asciiTheme="minorHAnsi" w:hAnsiTheme="minorHAnsi" w:cstheme="minorHAnsi"/>
          <w:lang w:val="en-US"/>
        </w:rPr>
        <w:t xml:space="preserve">the </w:t>
      </w:r>
      <w:r w:rsidRPr="00A30ED0">
        <w:rPr>
          <w:rFonts w:asciiTheme="minorHAnsi" w:hAnsiTheme="minorHAnsi" w:cstheme="minorHAnsi"/>
          <w:lang w:val="en-US"/>
        </w:rPr>
        <w:t xml:space="preserve">guidelines </w:t>
      </w:r>
      <w:r w:rsidR="009C39F7">
        <w:rPr>
          <w:rFonts w:asciiTheme="minorHAnsi" w:hAnsiTheme="minorHAnsi" w:cstheme="minorHAnsi"/>
          <w:lang w:val="en-US"/>
        </w:rPr>
        <w:t xml:space="preserve">are to be </w:t>
      </w:r>
      <w:r w:rsidRPr="00A30ED0">
        <w:rPr>
          <w:rFonts w:asciiTheme="minorHAnsi" w:hAnsiTheme="minorHAnsi" w:cstheme="minorHAnsi"/>
          <w:lang w:val="en-US"/>
        </w:rPr>
        <w:t>left “flexible” for qualitative research</w:t>
      </w:r>
    </w:p>
    <w:p w14:paraId="104362FC" w14:textId="77777777" w:rsidR="00242855" w:rsidRPr="00A30ED0" w:rsidRDefault="00242855" w:rsidP="00242855">
      <w:pPr>
        <w:widowControl w:val="0"/>
        <w:spacing w:after="0" w:line="240" w:lineRule="auto"/>
        <w:ind w:left="1080"/>
        <w:rPr>
          <w:rFonts w:asciiTheme="minorHAnsi" w:hAnsiTheme="minorHAnsi" w:cstheme="minorHAnsi"/>
          <w:lang w:val="en-US"/>
        </w:rPr>
      </w:pPr>
    </w:p>
    <w:p w14:paraId="3C289FB8" w14:textId="6900ADBB" w:rsidR="00A30ED0" w:rsidRDefault="009C39F7" w:rsidP="00105770">
      <w:pPr>
        <w:widowControl w:val="0"/>
        <w:numPr>
          <w:ilvl w:val="1"/>
          <w:numId w:val="33"/>
        </w:numPr>
        <w:spacing w:after="0" w:line="240" w:lineRule="auto"/>
        <w:rPr>
          <w:rFonts w:asciiTheme="minorHAnsi" w:hAnsiTheme="minorHAnsi" w:cstheme="minorHAnsi"/>
          <w:u w:val="single"/>
          <w:lang w:val="en-US"/>
        </w:rPr>
      </w:pPr>
      <w:r w:rsidRPr="009C39F7">
        <w:rPr>
          <w:rFonts w:asciiTheme="minorHAnsi" w:hAnsiTheme="minorHAnsi" w:cstheme="minorHAnsi"/>
          <w:u w:val="single"/>
          <w:lang w:val="en-US"/>
        </w:rPr>
        <w:t>Discussion</w:t>
      </w:r>
    </w:p>
    <w:p w14:paraId="5A15C67C" w14:textId="77777777" w:rsidR="009C39F7" w:rsidRPr="009C39F7" w:rsidRDefault="009C39F7" w:rsidP="00242855">
      <w:pPr>
        <w:widowControl w:val="0"/>
        <w:spacing w:after="0" w:line="240" w:lineRule="auto"/>
        <w:ind w:left="1080"/>
        <w:rPr>
          <w:rFonts w:asciiTheme="minorHAnsi" w:hAnsiTheme="minorHAnsi" w:cstheme="minorHAnsi"/>
          <w:u w:val="single"/>
          <w:lang w:val="en-US"/>
        </w:rPr>
      </w:pPr>
    </w:p>
    <w:p w14:paraId="7D843B71" w14:textId="43666ADC" w:rsidR="00A30ED0" w:rsidRDefault="00A30ED0" w:rsidP="00167318">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 xml:space="preserve">Peri </w:t>
      </w:r>
      <w:r w:rsidR="009C39F7">
        <w:rPr>
          <w:rFonts w:asciiTheme="minorHAnsi" w:hAnsiTheme="minorHAnsi" w:cstheme="minorHAnsi"/>
          <w:lang w:val="en-US"/>
        </w:rPr>
        <w:t xml:space="preserve">Schwartz-Shea </w:t>
      </w:r>
      <w:r w:rsidR="00167318">
        <w:rPr>
          <w:rFonts w:asciiTheme="minorHAnsi" w:hAnsiTheme="minorHAnsi" w:cstheme="minorHAnsi"/>
          <w:lang w:val="en-US"/>
        </w:rPr>
        <w:t>asked</w:t>
      </w:r>
      <w:r w:rsidR="0032050A">
        <w:rPr>
          <w:rFonts w:asciiTheme="minorHAnsi" w:hAnsiTheme="minorHAnsi" w:cstheme="minorHAnsi"/>
          <w:lang w:val="en-US"/>
        </w:rPr>
        <w:t>, given how the JETS statement is phrased,</w:t>
      </w:r>
      <w:r w:rsidRPr="00A30ED0">
        <w:rPr>
          <w:rFonts w:asciiTheme="minorHAnsi" w:hAnsiTheme="minorHAnsi" w:cstheme="minorHAnsi"/>
          <w:lang w:val="en-US"/>
        </w:rPr>
        <w:t xml:space="preserve"> </w:t>
      </w:r>
      <w:r w:rsidR="0032050A">
        <w:rPr>
          <w:rFonts w:asciiTheme="minorHAnsi" w:hAnsiTheme="minorHAnsi" w:cstheme="minorHAnsi"/>
          <w:lang w:val="en-US"/>
        </w:rPr>
        <w:t>whether the</w:t>
      </w:r>
      <w:r w:rsidR="0032050A" w:rsidRPr="00A30ED0">
        <w:rPr>
          <w:rFonts w:asciiTheme="minorHAnsi" w:hAnsiTheme="minorHAnsi" w:cstheme="minorHAnsi"/>
          <w:lang w:val="en-US"/>
        </w:rPr>
        <w:t xml:space="preserve"> </w:t>
      </w:r>
      <w:r w:rsidR="00167318">
        <w:rPr>
          <w:rFonts w:asciiTheme="minorHAnsi" w:hAnsiTheme="minorHAnsi" w:cstheme="minorHAnsi"/>
          <w:lang w:val="en-US"/>
        </w:rPr>
        <w:t xml:space="preserve">journal’s DA-RT </w:t>
      </w:r>
      <w:r w:rsidRPr="00A30ED0">
        <w:rPr>
          <w:rFonts w:asciiTheme="minorHAnsi" w:hAnsiTheme="minorHAnsi" w:cstheme="minorHAnsi"/>
          <w:lang w:val="en-US"/>
        </w:rPr>
        <w:t xml:space="preserve">guidelines will </w:t>
      </w:r>
      <w:r w:rsidR="00167318">
        <w:rPr>
          <w:rFonts w:asciiTheme="minorHAnsi" w:hAnsiTheme="minorHAnsi" w:cstheme="minorHAnsi"/>
          <w:lang w:val="en-US"/>
        </w:rPr>
        <w:t xml:space="preserve">pose </w:t>
      </w:r>
      <w:r w:rsidRPr="00A30ED0">
        <w:rPr>
          <w:rFonts w:asciiTheme="minorHAnsi" w:hAnsiTheme="minorHAnsi" w:cstheme="minorHAnsi"/>
          <w:lang w:val="en-US"/>
        </w:rPr>
        <w:t>an</w:t>
      </w:r>
      <w:r w:rsidR="0032050A">
        <w:rPr>
          <w:rFonts w:asciiTheme="minorHAnsi" w:hAnsiTheme="minorHAnsi" w:cstheme="minorHAnsi"/>
          <w:lang w:val="en-US"/>
        </w:rPr>
        <w:t xml:space="preserve"> additional</w:t>
      </w:r>
      <w:r w:rsidRPr="00A30ED0">
        <w:rPr>
          <w:rFonts w:asciiTheme="minorHAnsi" w:hAnsiTheme="minorHAnsi" w:cstheme="minorHAnsi"/>
          <w:lang w:val="en-US"/>
        </w:rPr>
        <w:t xml:space="preserve"> obstacle </w:t>
      </w:r>
      <w:r w:rsidR="0032050A">
        <w:rPr>
          <w:rFonts w:asciiTheme="minorHAnsi" w:hAnsiTheme="minorHAnsi" w:cstheme="minorHAnsi"/>
          <w:lang w:val="en-US"/>
        </w:rPr>
        <w:t xml:space="preserve">for interpretive or qualitative research </w:t>
      </w:r>
      <w:r w:rsidRPr="00A30ED0">
        <w:rPr>
          <w:rFonts w:asciiTheme="minorHAnsi" w:hAnsiTheme="minorHAnsi" w:cstheme="minorHAnsi"/>
          <w:lang w:val="en-US"/>
        </w:rPr>
        <w:t xml:space="preserve">to </w:t>
      </w:r>
      <w:r w:rsidR="0032050A">
        <w:rPr>
          <w:rFonts w:asciiTheme="minorHAnsi" w:hAnsiTheme="minorHAnsi" w:cstheme="minorHAnsi"/>
          <w:lang w:val="en-US"/>
        </w:rPr>
        <w:t xml:space="preserve">getting to the stage of </w:t>
      </w:r>
      <w:r w:rsidRPr="00A30ED0">
        <w:rPr>
          <w:rFonts w:asciiTheme="minorHAnsi" w:hAnsiTheme="minorHAnsi" w:cstheme="minorHAnsi"/>
          <w:lang w:val="en-US"/>
        </w:rPr>
        <w:t>peer review</w:t>
      </w:r>
      <w:r w:rsidR="00167318">
        <w:rPr>
          <w:rFonts w:asciiTheme="minorHAnsi" w:hAnsiTheme="minorHAnsi" w:cstheme="minorHAnsi"/>
          <w:lang w:val="en-US"/>
        </w:rPr>
        <w:t>.</w:t>
      </w:r>
      <w:r w:rsidRPr="00A30ED0">
        <w:rPr>
          <w:rFonts w:asciiTheme="minorHAnsi" w:hAnsiTheme="minorHAnsi" w:cstheme="minorHAnsi"/>
          <w:lang w:val="en-US"/>
        </w:rPr>
        <w:t xml:space="preserve"> Ingo: “No.” </w:t>
      </w:r>
    </w:p>
    <w:p w14:paraId="106C5DF0" w14:textId="77777777" w:rsidR="009C39F7" w:rsidRPr="00A30ED0" w:rsidRDefault="009C39F7" w:rsidP="00242855">
      <w:pPr>
        <w:widowControl w:val="0"/>
        <w:spacing w:after="0" w:line="240" w:lineRule="auto"/>
        <w:ind w:left="1800"/>
        <w:rPr>
          <w:rFonts w:asciiTheme="minorHAnsi" w:hAnsiTheme="minorHAnsi" w:cstheme="minorHAnsi"/>
          <w:lang w:val="en-US"/>
        </w:rPr>
      </w:pPr>
    </w:p>
    <w:p w14:paraId="54E969F1" w14:textId="23845246" w:rsidR="00A30ED0" w:rsidRDefault="00A30ED0" w:rsidP="00167318">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 xml:space="preserve">Robin </w:t>
      </w:r>
      <w:r w:rsidR="009C39F7">
        <w:rPr>
          <w:rFonts w:asciiTheme="minorHAnsi" w:hAnsiTheme="minorHAnsi" w:cstheme="minorHAnsi"/>
          <w:lang w:val="en-US"/>
        </w:rPr>
        <w:t xml:space="preserve">Turner </w:t>
      </w:r>
      <w:r w:rsidRPr="00A30ED0">
        <w:rPr>
          <w:rFonts w:asciiTheme="minorHAnsi" w:hAnsiTheme="minorHAnsi" w:cstheme="minorHAnsi"/>
          <w:lang w:val="en-US"/>
        </w:rPr>
        <w:t>ask</w:t>
      </w:r>
      <w:r w:rsidR="00167318">
        <w:rPr>
          <w:rFonts w:asciiTheme="minorHAnsi" w:hAnsiTheme="minorHAnsi" w:cstheme="minorHAnsi"/>
          <w:lang w:val="en-US"/>
        </w:rPr>
        <w:t>ed</w:t>
      </w:r>
      <w:r w:rsidRPr="00A30ED0">
        <w:rPr>
          <w:rFonts w:asciiTheme="minorHAnsi" w:hAnsiTheme="minorHAnsi" w:cstheme="minorHAnsi"/>
          <w:lang w:val="en-US"/>
        </w:rPr>
        <w:t xml:space="preserve"> about tension with IRB requirements to keep </w:t>
      </w:r>
      <w:r w:rsidR="00167318">
        <w:rPr>
          <w:rFonts w:asciiTheme="minorHAnsi" w:hAnsiTheme="minorHAnsi" w:cstheme="minorHAnsi"/>
          <w:lang w:val="en-US"/>
        </w:rPr>
        <w:t>data confidential. Ingo responded</w:t>
      </w:r>
      <w:r w:rsidRPr="00A30ED0">
        <w:rPr>
          <w:rFonts w:asciiTheme="minorHAnsi" w:hAnsiTheme="minorHAnsi" w:cstheme="minorHAnsi"/>
          <w:lang w:val="en-US"/>
        </w:rPr>
        <w:t xml:space="preserve"> that </w:t>
      </w:r>
      <w:r w:rsidR="009C39F7">
        <w:rPr>
          <w:rFonts w:asciiTheme="minorHAnsi" w:hAnsiTheme="minorHAnsi" w:cstheme="minorHAnsi"/>
          <w:lang w:val="en-US"/>
        </w:rPr>
        <w:t xml:space="preserve">the policy recognizes the importance of IRB requirements.  How </w:t>
      </w:r>
      <w:r w:rsidRPr="00A30ED0">
        <w:rPr>
          <w:rFonts w:asciiTheme="minorHAnsi" w:hAnsiTheme="minorHAnsi" w:cstheme="minorHAnsi"/>
          <w:lang w:val="en-US"/>
        </w:rPr>
        <w:t xml:space="preserve">this will </w:t>
      </w:r>
      <w:r w:rsidR="009C39F7">
        <w:rPr>
          <w:rFonts w:asciiTheme="minorHAnsi" w:hAnsiTheme="minorHAnsi" w:cstheme="minorHAnsi"/>
          <w:lang w:val="en-US"/>
        </w:rPr>
        <w:t xml:space="preserve">be handled with APSR submissions will be </w:t>
      </w:r>
      <w:r w:rsidRPr="00A30ED0">
        <w:rPr>
          <w:rFonts w:asciiTheme="minorHAnsi" w:hAnsiTheme="minorHAnsi" w:cstheme="minorHAnsi"/>
          <w:lang w:val="en-US"/>
        </w:rPr>
        <w:t>subject to negotiation</w:t>
      </w:r>
      <w:r w:rsidR="006574CC">
        <w:rPr>
          <w:rFonts w:asciiTheme="minorHAnsi" w:hAnsiTheme="minorHAnsi" w:cstheme="minorHAnsi"/>
          <w:lang w:val="en-US"/>
        </w:rPr>
        <w:t>,</w:t>
      </w:r>
      <w:r w:rsidRPr="00A30ED0">
        <w:rPr>
          <w:rFonts w:asciiTheme="minorHAnsi" w:hAnsiTheme="minorHAnsi" w:cstheme="minorHAnsi"/>
          <w:lang w:val="en-US"/>
        </w:rPr>
        <w:t xml:space="preserve"> </w:t>
      </w:r>
      <w:r w:rsidR="006574CC">
        <w:rPr>
          <w:rFonts w:asciiTheme="minorHAnsi" w:hAnsiTheme="minorHAnsi" w:cstheme="minorHAnsi"/>
          <w:lang w:val="en-US"/>
        </w:rPr>
        <w:t xml:space="preserve">to be dealt with </w:t>
      </w:r>
      <w:r w:rsidRPr="00A30ED0">
        <w:rPr>
          <w:rFonts w:asciiTheme="minorHAnsi" w:hAnsiTheme="minorHAnsi" w:cstheme="minorHAnsi"/>
          <w:lang w:val="en-US"/>
        </w:rPr>
        <w:t xml:space="preserve">on case by case basis. </w:t>
      </w:r>
    </w:p>
    <w:p w14:paraId="60CC0F96" w14:textId="77777777" w:rsidR="009C39F7" w:rsidRPr="00A30ED0" w:rsidRDefault="009C39F7" w:rsidP="00242855">
      <w:pPr>
        <w:widowControl w:val="0"/>
        <w:spacing w:after="0" w:line="240" w:lineRule="auto"/>
        <w:ind w:left="1800"/>
        <w:rPr>
          <w:rFonts w:asciiTheme="minorHAnsi" w:hAnsiTheme="minorHAnsi" w:cstheme="minorHAnsi"/>
          <w:lang w:val="en-US"/>
        </w:rPr>
      </w:pPr>
    </w:p>
    <w:p w14:paraId="19922130" w14:textId="033CB7B0" w:rsidR="00A30ED0" w:rsidRDefault="00A30ED0" w:rsidP="00242855">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L</w:t>
      </w:r>
      <w:r w:rsidR="00242855">
        <w:rPr>
          <w:rFonts w:asciiTheme="minorHAnsi" w:hAnsiTheme="minorHAnsi" w:cstheme="minorHAnsi"/>
          <w:lang w:val="en-US"/>
        </w:rPr>
        <w:t xml:space="preserve">ee </w:t>
      </w:r>
      <w:r w:rsidRPr="00A30ED0">
        <w:rPr>
          <w:rFonts w:asciiTheme="minorHAnsi" w:hAnsiTheme="minorHAnsi" w:cstheme="minorHAnsi"/>
          <w:lang w:val="en-US"/>
        </w:rPr>
        <w:t>A</w:t>
      </w:r>
      <w:r w:rsidR="00242855">
        <w:rPr>
          <w:rFonts w:asciiTheme="minorHAnsi" w:hAnsiTheme="minorHAnsi" w:cstheme="minorHAnsi"/>
          <w:lang w:val="en-US"/>
        </w:rPr>
        <w:t xml:space="preserve">nn </w:t>
      </w:r>
      <w:r w:rsidRPr="00A30ED0">
        <w:rPr>
          <w:rFonts w:asciiTheme="minorHAnsi" w:hAnsiTheme="minorHAnsi" w:cstheme="minorHAnsi"/>
          <w:lang w:val="en-US"/>
        </w:rPr>
        <w:t>F</w:t>
      </w:r>
      <w:r w:rsidR="00242855">
        <w:rPr>
          <w:rFonts w:asciiTheme="minorHAnsi" w:hAnsiTheme="minorHAnsi" w:cstheme="minorHAnsi"/>
          <w:lang w:val="en-US"/>
        </w:rPr>
        <w:t>ujii asked</w:t>
      </w:r>
      <w:r w:rsidRPr="00A30ED0">
        <w:rPr>
          <w:rFonts w:asciiTheme="minorHAnsi" w:hAnsiTheme="minorHAnsi" w:cstheme="minorHAnsi"/>
          <w:lang w:val="en-US"/>
        </w:rPr>
        <w:t>: Are you expanding the range of reviewers that you are using? Ingo: “There is no interpretivist on the editorial team. I am the most qualitative on the team. But we have a huge editorial board. We are working with APSA on getting an updated database [for potential reviewers].”</w:t>
      </w:r>
    </w:p>
    <w:p w14:paraId="4B5F9070" w14:textId="77777777" w:rsidR="00242855" w:rsidRPr="00A30ED0" w:rsidRDefault="00242855" w:rsidP="00242855">
      <w:pPr>
        <w:widowControl w:val="0"/>
        <w:spacing w:after="0" w:line="240" w:lineRule="auto"/>
        <w:ind w:left="1800"/>
        <w:rPr>
          <w:rFonts w:asciiTheme="minorHAnsi" w:hAnsiTheme="minorHAnsi" w:cstheme="minorHAnsi"/>
          <w:lang w:val="en-US"/>
        </w:rPr>
      </w:pPr>
    </w:p>
    <w:p w14:paraId="113E3CB7" w14:textId="77777777" w:rsidR="00242855" w:rsidRDefault="00A30ED0" w:rsidP="00242855">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 xml:space="preserve">Timothy </w:t>
      </w:r>
      <w:r w:rsidR="00242855">
        <w:rPr>
          <w:rFonts w:asciiTheme="minorHAnsi" w:hAnsiTheme="minorHAnsi" w:cstheme="minorHAnsi"/>
          <w:lang w:val="en-US"/>
        </w:rPr>
        <w:t>Pachirat thanked</w:t>
      </w:r>
      <w:r w:rsidRPr="00A30ED0">
        <w:rPr>
          <w:rFonts w:asciiTheme="minorHAnsi" w:hAnsiTheme="minorHAnsi" w:cstheme="minorHAnsi"/>
          <w:lang w:val="en-US"/>
        </w:rPr>
        <w:t xml:space="preserve"> </w:t>
      </w:r>
      <w:r w:rsidR="00242855">
        <w:rPr>
          <w:rFonts w:asciiTheme="minorHAnsi" w:hAnsiTheme="minorHAnsi" w:cstheme="minorHAnsi"/>
          <w:lang w:val="en-US"/>
        </w:rPr>
        <w:t xml:space="preserve">Ingo </w:t>
      </w:r>
      <w:r w:rsidRPr="00A30ED0">
        <w:rPr>
          <w:rFonts w:asciiTheme="minorHAnsi" w:hAnsiTheme="minorHAnsi" w:cstheme="minorHAnsi"/>
          <w:lang w:val="en-US"/>
        </w:rPr>
        <w:t xml:space="preserve">for coming. </w:t>
      </w:r>
      <w:r w:rsidR="00242855">
        <w:rPr>
          <w:rFonts w:asciiTheme="minorHAnsi" w:hAnsiTheme="minorHAnsi" w:cstheme="minorHAnsi"/>
          <w:lang w:val="en-US"/>
        </w:rPr>
        <w:t>He then asked</w:t>
      </w:r>
      <w:r w:rsidRPr="00A30ED0">
        <w:rPr>
          <w:rFonts w:asciiTheme="minorHAnsi" w:hAnsiTheme="minorHAnsi" w:cstheme="minorHAnsi"/>
          <w:lang w:val="en-US"/>
        </w:rPr>
        <w:t>: “Was there a discussion on the maintenance of JETS among the editorial team or did the new editorial team just decide to continue the prior team’s decision?”</w:t>
      </w:r>
    </w:p>
    <w:p w14:paraId="3073460D" w14:textId="2655034D" w:rsidR="00242855" w:rsidRDefault="00A30ED0" w:rsidP="00242855">
      <w:pPr>
        <w:widowControl w:val="0"/>
        <w:spacing w:after="0" w:line="240" w:lineRule="auto"/>
        <w:ind w:left="1800"/>
        <w:rPr>
          <w:rFonts w:asciiTheme="minorHAnsi" w:hAnsiTheme="minorHAnsi" w:cstheme="minorHAnsi"/>
          <w:lang w:val="en-US"/>
        </w:rPr>
      </w:pPr>
      <w:r w:rsidRPr="00A30ED0">
        <w:rPr>
          <w:rFonts w:asciiTheme="minorHAnsi" w:hAnsiTheme="minorHAnsi" w:cstheme="minorHAnsi"/>
          <w:lang w:val="en-US"/>
        </w:rPr>
        <w:t xml:space="preserve">Ingo: “It’s such an important issue. We are not just taking it over because it’s there but because we believe in the benefits of DA-RT. We want to maintain JETS. </w:t>
      </w:r>
    </w:p>
    <w:p w14:paraId="5A2F467F" w14:textId="77777777" w:rsidR="00242855" w:rsidRDefault="00242855" w:rsidP="00242855">
      <w:pPr>
        <w:widowControl w:val="0"/>
        <w:spacing w:after="0" w:line="240" w:lineRule="auto"/>
        <w:ind w:left="1800"/>
        <w:rPr>
          <w:rFonts w:asciiTheme="minorHAnsi" w:hAnsiTheme="minorHAnsi" w:cstheme="minorHAnsi"/>
          <w:lang w:val="en-US"/>
        </w:rPr>
      </w:pPr>
      <w:r>
        <w:rPr>
          <w:rFonts w:asciiTheme="minorHAnsi" w:hAnsiTheme="minorHAnsi" w:cstheme="minorHAnsi"/>
          <w:lang w:val="en-US"/>
        </w:rPr>
        <w:t>TP</w:t>
      </w:r>
      <w:r w:rsidR="00A30ED0" w:rsidRPr="00A30ED0">
        <w:rPr>
          <w:rFonts w:asciiTheme="minorHAnsi" w:hAnsiTheme="minorHAnsi" w:cstheme="minorHAnsi"/>
          <w:lang w:val="en-US"/>
        </w:rPr>
        <w:t xml:space="preserve">: “On what grounds did you decide to continue?” </w:t>
      </w:r>
    </w:p>
    <w:p w14:paraId="21FFFFB3" w14:textId="77777777" w:rsidR="00242855" w:rsidRDefault="00A30ED0" w:rsidP="00242855">
      <w:pPr>
        <w:widowControl w:val="0"/>
        <w:spacing w:after="0" w:line="240" w:lineRule="auto"/>
        <w:ind w:left="1800"/>
        <w:rPr>
          <w:rFonts w:asciiTheme="minorHAnsi" w:hAnsiTheme="minorHAnsi" w:cstheme="minorHAnsi"/>
          <w:lang w:val="en-US"/>
        </w:rPr>
      </w:pPr>
      <w:r w:rsidRPr="00A30ED0">
        <w:rPr>
          <w:rFonts w:asciiTheme="minorHAnsi" w:hAnsiTheme="minorHAnsi" w:cstheme="minorHAnsi"/>
          <w:lang w:val="en-US"/>
        </w:rPr>
        <w:t>Ingo:  “Part of empirical research is not just publishing and keeping the data safe, but you also need to provide data, to make [them] available to others. We are sensitive to this [that replicability has no meaning in interpretive circles].”</w:t>
      </w:r>
    </w:p>
    <w:p w14:paraId="160FF1BA" w14:textId="2D487E9B" w:rsidR="00A30ED0" w:rsidRDefault="00A30ED0" w:rsidP="00242855">
      <w:pPr>
        <w:widowControl w:val="0"/>
        <w:spacing w:after="0" w:line="240" w:lineRule="auto"/>
        <w:ind w:left="1800"/>
        <w:rPr>
          <w:rFonts w:asciiTheme="minorHAnsi" w:hAnsiTheme="minorHAnsi" w:cstheme="minorHAnsi"/>
          <w:lang w:val="en-US"/>
        </w:rPr>
      </w:pPr>
      <w:r w:rsidRPr="00A30ED0">
        <w:rPr>
          <w:rFonts w:asciiTheme="minorHAnsi" w:hAnsiTheme="minorHAnsi" w:cstheme="minorHAnsi"/>
          <w:lang w:val="en-US"/>
        </w:rPr>
        <w:t>Timothy: “You are asking for more submission</w:t>
      </w:r>
      <w:r w:rsidR="00242855">
        <w:rPr>
          <w:rFonts w:asciiTheme="minorHAnsi" w:hAnsiTheme="minorHAnsi" w:cstheme="minorHAnsi"/>
          <w:lang w:val="en-US"/>
        </w:rPr>
        <w:t>s,</w:t>
      </w:r>
      <w:r w:rsidRPr="00A30ED0">
        <w:rPr>
          <w:rFonts w:asciiTheme="minorHAnsi" w:hAnsiTheme="minorHAnsi" w:cstheme="minorHAnsi"/>
          <w:lang w:val="en-US"/>
        </w:rPr>
        <w:t xml:space="preserve"> yet at the same time our internal </w:t>
      </w:r>
      <w:r w:rsidR="00242855">
        <w:rPr>
          <w:rFonts w:asciiTheme="minorHAnsi" w:hAnsiTheme="minorHAnsi" w:cstheme="minorHAnsi"/>
          <w:lang w:val="en-US"/>
        </w:rPr>
        <w:t xml:space="preserve">[DY: within interpretive research] </w:t>
      </w:r>
      <w:r w:rsidRPr="00A30ED0">
        <w:rPr>
          <w:rFonts w:asciiTheme="minorHAnsi" w:hAnsiTheme="minorHAnsi" w:cstheme="minorHAnsi"/>
          <w:lang w:val="en-US"/>
        </w:rPr>
        <w:t>standards already include many of the elements of scaffolding, reflexivity—</w:t>
      </w:r>
      <w:r w:rsidR="00242855">
        <w:rPr>
          <w:rFonts w:asciiTheme="minorHAnsi" w:hAnsiTheme="minorHAnsi" w:cstheme="minorHAnsi"/>
          <w:lang w:val="en-US"/>
        </w:rPr>
        <w:t>the things t</w:t>
      </w:r>
      <w:r w:rsidRPr="00A30ED0">
        <w:rPr>
          <w:rFonts w:asciiTheme="minorHAnsi" w:hAnsiTheme="minorHAnsi" w:cstheme="minorHAnsi"/>
          <w:lang w:val="en-US"/>
        </w:rPr>
        <w:t xml:space="preserve">hat our [other] colleagues are not transparent in. So it is not quite right to say that the new regime is epistemologically neutral if they continue JETS—that is a non-neutral move. That is antagonistic to the position we hold as scholars.” </w:t>
      </w:r>
    </w:p>
    <w:p w14:paraId="27E59906" w14:textId="77777777" w:rsidR="00633BCB" w:rsidRPr="00A30ED0" w:rsidRDefault="00633BCB" w:rsidP="00242855">
      <w:pPr>
        <w:widowControl w:val="0"/>
        <w:spacing w:after="0" w:line="240" w:lineRule="auto"/>
        <w:ind w:left="1800"/>
        <w:rPr>
          <w:rFonts w:asciiTheme="minorHAnsi" w:hAnsiTheme="minorHAnsi" w:cstheme="minorHAnsi"/>
          <w:lang w:val="en-US"/>
        </w:rPr>
      </w:pPr>
    </w:p>
    <w:p w14:paraId="7CB92463" w14:textId="60B7E34E" w:rsidR="00A30ED0" w:rsidRDefault="00A30ED0" w:rsidP="00167318">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Dvora ask</w:t>
      </w:r>
      <w:r w:rsidR="00167318">
        <w:rPr>
          <w:rFonts w:asciiTheme="minorHAnsi" w:hAnsiTheme="minorHAnsi" w:cstheme="minorHAnsi"/>
          <w:lang w:val="en-US"/>
        </w:rPr>
        <w:t>ed</w:t>
      </w:r>
      <w:r w:rsidRPr="00A30ED0">
        <w:rPr>
          <w:rFonts w:asciiTheme="minorHAnsi" w:hAnsiTheme="minorHAnsi" w:cstheme="minorHAnsi"/>
          <w:lang w:val="en-US"/>
        </w:rPr>
        <w:t xml:space="preserve"> Ingo to take these comments back to the </w:t>
      </w:r>
      <w:r w:rsidR="00242855">
        <w:rPr>
          <w:rFonts w:asciiTheme="minorHAnsi" w:hAnsiTheme="minorHAnsi" w:cstheme="minorHAnsi"/>
          <w:lang w:val="en-US"/>
        </w:rPr>
        <w:t xml:space="preserve">editorial </w:t>
      </w:r>
      <w:r w:rsidRPr="00A30ED0">
        <w:rPr>
          <w:rFonts w:asciiTheme="minorHAnsi" w:hAnsiTheme="minorHAnsi" w:cstheme="minorHAnsi"/>
          <w:lang w:val="en-US"/>
        </w:rPr>
        <w:t xml:space="preserve">team. She </w:t>
      </w:r>
      <w:r w:rsidR="00167318">
        <w:rPr>
          <w:rFonts w:asciiTheme="minorHAnsi" w:hAnsiTheme="minorHAnsi" w:cstheme="minorHAnsi"/>
          <w:lang w:val="en-US"/>
        </w:rPr>
        <w:t>reiterated</w:t>
      </w:r>
      <w:r w:rsidR="00242855">
        <w:rPr>
          <w:rFonts w:asciiTheme="minorHAnsi" w:hAnsiTheme="minorHAnsi" w:cstheme="minorHAnsi"/>
          <w:lang w:val="en-US"/>
        </w:rPr>
        <w:t xml:space="preserve"> Timothy Pachirat’s </w:t>
      </w:r>
      <w:r w:rsidRPr="00A30ED0">
        <w:rPr>
          <w:rFonts w:asciiTheme="minorHAnsi" w:hAnsiTheme="minorHAnsi" w:cstheme="minorHAnsi"/>
          <w:lang w:val="en-US"/>
        </w:rPr>
        <w:t xml:space="preserve">thanks for coming </w:t>
      </w:r>
      <w:r w:rsidR="00242855">
        <w:rPr>
          <w:rFonts w:asciiTheme="minorHAnsi" w:hAnsiTheme="minorHAnsi" w:cstheme="minorHAnsi"/>
          <w:lang w:val="en-US"/>
        </w:rPr>
        <w:t xml:space="preserve">as </w:t>
      </w:r>
      <w:r w:rsidRPr="00A30ED0">
        <w:rPr>
          <w:rFonts w:asciiTheme="minorHAnsi" w:hAnsiTheme="minorHAnsi" w:cstheme="minorHAnsi"/>
          <w:lang w:val="en-US"/>
        </w:rPr>
        <w:t>he is the first rep</w:t>
      </w:r>
      <w:r w:rsidR="00242855">
        <w:rPr>
          <w:rFonts w:asciiTheme="minorHAnsi" w:hAnsiTheme="minorHAnsi" w:cstheme="minorHAnsi"/>
          <w:lang w:val="en-US"/>
        </w:rPr>
        <w:t>resentative</w:t>
      </w:r>
      <w:r w:rsidRPr="00A30ED0">
        <w:rPr>
          <w:rFonts w:asciiTheme="minorHAnsi" w:hAnsiTheme="minorHAnsi" w:cstheme="minorHAnsi"/>
          <w:lang w:val="en-US"/>
        </w:rPr>
        <w:t xml:space="preserve"> from APSR to come to </w:t>
      </w:r>
      <w:r w:rsidR="00242855">
        <w:rPr>
          <w:rFonts w:asciiTheme="minorHAnsi" w:hAnsiTheme="minorHAnsi" w:cstheme="minorHAnsi"/>
          <w:lang w:val="en-US"/>
        </w:rPr>
        <w:t xml:space="preserve">an </w:t>
      </w:r>
      <w:r w:rsidRPr="00A30ED0">
        <w:rPr>
          <w:rFonts w:asciiTheme="minorHAnsi" w:hAnsiTheme="minorHAnsi" w:cstheme="minorHAnsi"/>
          <w:lang w:val="en-US"/>
        </w:rPr>
        <w:t>IMM B</w:t>
      </w:r>
      <w:r w:rsidR="00242855">
        <w:rPr>
          <w:rFonts w:asciiTheme="minorHAnsi" w:hAnsiTheme="minorHAnsi" w:cstheme="minorHAnsi"/>
          <w:lang w:val="en-US"/>
        </w:rPr>
        <w:t>usiness</w:t>
      </w:r>
      <w:r w:rsidRPr="00A30ED0">
        <w:rPr>
          <w:rFonts w:asciiTheme="minorHAnsi" w:hAnsiTheme="minorHAnsi" w:cstheme="minorHAnsi"/>
          <w:lang w:val="en-US"/>
        </w:rPr>
        <w:t xml:space="preserve"> Meeting.</w:t>
      </w:r>
    </w:p>
    <w:p w14:paraId="2E2C50F9" w14:textId="77777777" w:rsidR="00633BCB" w:rsidRPr="00A30ED0" w:rsidRDefault="00633BCB" w:rsidP="00633BCB">
      <w:pPr>
        <w:widowControl w:val="0"/>
        <w:spacing w:after="0" w:line="240" w:lineRule="auto"/>
        <w:ind w:left="1800"/>
        <w:rPr>
          <w:rFonts w:asciiTheme="minorHAnsi" w:hAnsiTheme="minorHAnsi" w:cstheme="minorHAnsi"/>
          <w:lang w:val="en-US"/>
        </w:rPr>
      </w:pPr>
    </w:p>
    <w:p w14:paraId="65B5F687" w14:textId="37E7B6D8" w:rsidR="00A30ED0" w:rsidRPr="00A30ED0" w:rsidRDefault="00A30ED0" w:rsidP="00242855">
      <w:pPr>
        <w:widowControl w:val="0"/>
        <w:numPr>
          <w:ilvl w:val="2"/>
          <w:numId w:val="33"/>
        </w:numPr>
        <w:spacing w:after="0" w:line="240" w:lineRule="auto"/>
        <w:ind w:left="1800"/>
        <w:rPr>
          <w:rFonts w:asciiTheme="minorHAnsi" w:hAnsiTheme="minorHAnsi" w:cstheme="minorHAnsi"/>
          <w:lang w:val="en-US"/>
        </w:rPr>
      </w:pPr>
      <w:r w:rsidRPr="00A30ED0">
        <w:rPr>
          <w:rFonts w:asciiTheme="minorHAnsi" w:hAnsiTheme="minorHAnsi" w:cstheme="minorHAnsi"/>
          <w:lang w:val="en-US"/>
        </w:rPr>
        <w:t>Ingo: “It depends on where you focus—on the DA or on the RT of DA-RT. … I’m not going to pretend that is not an easy dis</w:t>
      </w:r>
      <w:r w:rsidR="00242855">
        <w:rPr>
          <w:rFonts w:asciiTheme="minorHAnsi" w:hAnsiTheme="minorHAnsi" w:cstheme="minorHAnsi"/>
          <w:lang w:val="en-US"/>
        </w:rPr>
        <w:t>cussion. We ask you to trust us.</w:t>
      </w:r>
      <w:r w:rsidRPr="00A30ED0">
        <w:rPr>
          <w:rFonts w:asciiTheme="minorHAnsi" w:hAnsiTheme="minorHAnsi" w:cstheme="minorHAnsi"/>
          <w:lang w:val="en-US"/>
        </w:rPr>
        <w:t>…”</w:t>
      </w:r>
    </w:p>
    <w:p w14:paraId="10BF8FF5" w14:textId="77777777" w:rsidR="00A30ED0" w:rsidRPr="00A30ED0" w:rsidRDefault="00A30ED0" w:rsidP="00242855">
      <w:pPr>
        <w:widowControl w:val="0"/>
        <w:spacing w:after="0" w:line="240" w:lineRule="auto"/>
        <w:rPr>
          <w:rFonts w:asciiTheme="minorHAnsi" w:hAnsiTheme="minorHAnsi" w:cstheme="minorHAnsi"/>
          <w:lang w:val="en-US"/>
        </w:rPr>
      </w:pPr>
    </w:p>
    <w:p w14:paraId="20026799" w14:textId="6A41CA96" w:rsidR="00A30ED0" w:rsidRPr="00105770" w:rsidRDefault="00105770" w:rsidP="00633BCB">
      <w:pPr>
        <w:widowControl w:val="0"/>
        <w:spacing w:after="0" w:line="240" w:lineRule="auto"/>
        <w:ind w:firstLine="360"/>
        <w:rPr>
          <w:rFonts w:asciiTheme="minorHAnsi" w:hAnsiTheme="minorHAnsi" w:cstheme="minorHAnsi"/>
          <w:i/>
          <w:lang w:val="en-US"/>
        </w:rPr>
      </w:pPr>
      <w:r w:rsidRPr="00105770">
        <w:rPr>
          <w:rFonts w:asciiTheme="minorHAnsi" w:hAnsiTheme="minorHAnsi" w:cstheme="minorHAnsi"/>
          <w:lang w:val="en-US"/>
        </w:rPr>
        <w:t>b.</w:t>
      </w:r>
      <w:r>
        <w:rPr>
          <w:rFonts w:asciiTheme="minorHAnsi" w:hAnsiTheme="minorHAnsi" w:cstheme="minorHAnsi"/>
          <w:i/>
          <w:lang w:val="en-US"/>
        </w:rPr>
        <w:t xml:space="preserve"> </w:t>
      </w:r>
      <w:r w:rsidR="00A30ED0" w:rsidRPr="00105770">
        <w:rPr>
          <w:rFonts w:asciiTheme="minorHAnsi" w:hAnsiTheme="minorHAnsi" w:cstheme="minorHAnsi"/>
          <w:lang w:val="en-US"/>
        </w:rPr>
        <w:t>DA-RT</w:t>
      </w:r>
    </w:p>
    <w:p w14:paraId="1CA520F9" w14:textId="77777777" w:rsidR="00242855" w:rsidRPr="00A30ED0" w:rsidRDefault="00242855" w:rsidP="00242855">
      <w:pPr>
        <w:widowControl w:val="0"/>
        <w:spacing w:after="0" w:line="240" w:lineRule="auto"/>
        <w:ind w:left="360"/>
        <w:rPr>
          <w:rFonts w:asciiTheme="minorHAnsi" w:hAnsiTheme="minorHAnsi" w:cstheme="minorHAnsi"/>
          <w:lang w:val="en-US"/>
        </w:rPr>
      </w:pPr>
    </w:p>
    <w:p w14:paraId="174D17E6" w14:textId="158269E9" w:rsidR="00A30ED0" w:rsidRDefault="00A30ED0" w:rsidP="00633BCB">
      <w:pPr>
        <w:widowControl w:val="0"/>
        <w:numPr>
          <w:ilvl w:val="0"/>
          <w:numId w:val="33"/>
        </w:numPr>
        <w:spacing w:after="0" w:line="240" w:lineRule="auto"/>
        <w:rPr>
          <w:rFonts w:asciiTheme="minorHAnsi" w:hAnsiTheme="minorHAnsi" w:cstheme="minorHAnsi"/>
          <w:lang w:val="en-US"/>
        </w:rPr>
      </w:pPr>
      <w:r w:rsidRPr="00A30ED0">
        <w:rPr>
          <w:rFonts w:asciiTheme="minorHAnsi" w:hAnsiTheme="minorHAnsi" w:cstheme="minorHAnsi"/>
          <w:lang w:val="en-US"/>
        </w:rPr>
        <w:lastRenderedPageBreak/>
        <w:t>Robin</w:t>
      </w:r>
      <w:r w:rsidR="00242855">
        <w:rPr>
          <w:rFonts w:asciiTheme="minorHAnsi" w:hAnsiTheme="minorHAnsi" w:cstheme="minorHAnsi"/>
          <w:lang w:val="en-US"/>
        </w:rPr>
        <w:t xml:space="preserve"> Turner</w:t>
      </w:r>
      <w:r w:rsidRPr="00A30ED0">
        <w:rPr>
          <w:rFonts w:asciiTheme="minorHAnsi" w:hAnsiTheme="minorHAnsi" w:cstheme="minorHAnsi"/>
          <w:lang w:val="en-US"/>
        </w:rPr>
        <w:t xml:space="preserve"> ask</w:t>
      </w:r>
      <w:r w:rsidR="00C473EA">
        <w:rPr>
          <w:rFonts w:asciiTheme="minorHAnsi" w:hAnsiTheme="minorHAnsi" w:cstheme="minorHAnsi"/>
          <w:lang w:val="en-US"/>
        </w:rPr>
        <w:t>ed</w:t>
      </w:r>
      <w:r w:rsidRPr="00A30ED0">
        <w:rPr>
          <w:rFonts w:asciiTheme="minorHAnsi" w:hAnsiTheme="minorHAnsi" w:cstheme="minorHAnsi"/>
          <w:lang w:val="en-US"/>
        </w:rPr>
        <w:t xml:space="preserve"> if anyone in the roo</w:t>
      </w:r>
      <w:r w:rsidR="00105770">
        <w:rPr>
          <w:rFonts w:asciiTheme="minorHAnsi" w:hAnsiTheme="minorHAnsi" w:cstheme="minorHAnsi"/>
          <w:lang w:val="en-US"/>
        </w:rPr>
        <w:t>m is from a QTD group. Sam Majic</w:t>
      </w:r>
      <w:r w:rsidRPr="00A30ED0">
        <w:rPr>
          <w:rFonts w:asciiTheme="minorHAnsi" w:hAnsiTheme="minorHAnsi" w:cstheme="minorHAnsi"/>
          <w:lang w:val="en-US"/>
        </w:rPr>
        <w:t xml:space="preserve"> report</w:t>
      </w:r>
      <w:r w:rsidR="00C473EA">
        <w:rPr>
          <w:rFonts w:asciiTheme="minorHAnsi" w:hAnsiTheme="minorHAnsi" w:cstheme="minorHAnsi"/>
          <w:lang w:val="en-US"/>
        </w:rPr>
        <w:t>ed</w:t>
      </w:r>
      <w:r w:rsidRPr="00A30ED0">
        <w:rPr>
          <w:rFonts w:asciiTheme="minorHAnsi" w:hAnsiTheme="minorHAnsi" w:cstheme="minorHAnsi"/>
          <w:lang w:val="en-US"/>
        </w:rPr>
        <w:t xml:space="preserve"> on her group, “Vulnerable Populations.” </w:t>
      </w:r>
    </w:p>
    <w:p w14:paraId="1D553A44" w14:textId="77777777" w:rsidR="00242855" w:rsidRPr="00A30ED0" w:rsidRDefault="00242855" w:rsidP="00633BCB">
      <w:pPr>
        <w:widowControl w:val="0"/>
        <w:spacing w:after="0" w:line="240" w:lineRule="auto"/>
        <w:ind w:left="720"/>
        <w:rPr>
          <w:rFonts w:asciiTheme="minorHAnsi" w:hAnsiTheme="minorHAnsi" w:cstheme="minorHAnsi"/>
          <w:lang w:val="en-US"/>
        </w:rPr>
      </w:pPr>
    </w:p>
    <w:p w14:paraId="039A98B1" w14:textId="6331D5A2" w:rsidR="00A30ED0" w:rsidRDefault="00A30ED0" w:rsidP="00633BCB">
      <w:pPr>
        <w:widowControl w:val="0"/>
        <w:numPr>
          <w:ilvl w:val="0"/>
          <w:numId w:val="33"/>
        </w:numPr>
        <w:spacing w:after="0" w:line="240" w:lineRule="auto"/>
        <w:rPr>
          <w:rFonts w:asciiTheme="minorHAnsi" w:hAnsiTheme="minorHAnsi" w:cstheme="minorHAnsi"/>
          <w:lang w:val="en-US"/>
        </w:rPr>
      </w:pPr>
      <w:r w:rsidRPr="00A30ED0">
        <w:rPr>
          <w:rFonts w:asciiTheme="minorHAnsi" w:hAnsiTheme="minorHAnsi" w:cstheme="minorHAnsi"/>
          <w:lang w:val="en-US"/>
        </w:rPr>
        <w:t xml:space="preserve">Dvora </w:t>
      </w:r>
      <w:r w:rsidR="00242855">
        <w:rPr>
          <w:rFonts w:asciiTheme="minorHAnsi" w:hAnsiTheme="minorHAnsi" w:cstheme="minorHAnsi"/>
          <w:lang w:val="en-US"/>
        </w:rPr>
        <w:t xml:space="preserve">Yanow </w:t>
      </w:r>
      <w:r w:rsidRPr="00A30ED0">
        <w:rPr>
          <w:rFonts w:asciiTheme="minorHAnsi" w:hAnsiTheme="minorHAnsi" w:cstheme="minorHAnsi"/>
          <w:lang w:val="en-US"/>
        </w:rPr>
        <w:t>motion</w:t>
      </w:r>
      <w:r w:rsidR="00C473EA">
        <w:rPr>
          <w:rFonts w:asciiTheme="minorHAnsi" w:hAnsiTheme="minorHAnsi" w:cstheme="minorHAnsi"/>
          <w:lang w:val="en-US"/>
        </w:rPr>
        <w:t>ed</w:t>
      </w:r>
      <w:r w:rsidRPr="00A30ED0">
        <w:rPr>
          <w:rFonts w:asciiTheme="minorHAnsi" w:hAnsiTheme="minorHAnsi" w:cstheme="minorHAnsi"/>
          <w:lang w:val="en-US"/>
        </w:rPr>
        <w:t xml:space="preserve"> that </w:t>
      </w:r>
      <w:r w:rsidR="001866C8">
        <w:rPr>
          <w:rFonts w:asciiTheme="minorHAnsi" w:hAnsiTheme="minorHAnsi" w:cstheme="minorHAnsi"/>
          <w:lang w:val="en-US"/>
        </w:rPr>
        <w:t xml:space="preserve">the IMM Executive Committee </w:t>
      </w:r>
      <w:r w:rsidRPr="00A30ED0">
        <w:rPr>
          <w:rFonts w:asciiTheme="minorHAnsi" w:hAnsiTheme="minorHAnsi" w:cstheme="minorHAnsi"/>
          <w:lang w:val="en-US"/>
        </w:rPr>
        <w:t xml:space="preserve">take on </w:t>
      </w:r>
      <w:r w:rsidR="001866C8">
        <w:rPr>
          <w:rFonts w:asciiTheme="minorHAnsi" w:hAnsiTheme="minorHAnsi" w:cstheme="minorHAnsi"/>
          <w:lang w:val="en-US"/>
        </w:rPr>
        <w:t>the task of writing</w:t>
      </w:r>
      <w:r w:rsidRPr="00A30ED0">
        <w:rPr>
          <w:rFonts w:asciiTheme="minorHAnsi" w:hAnsiTheme="minorHAnsi" w:cstheme="minorHAnsi"/>
          <w:lang w:val="en-US"/>
        </w:rPr>
        <w:t xml:space="preserve"> a letter to the new editorial team</w:t>
      </w:r>
      <w:r w:rsidR="001866C8">
        <w:rPr>
          <w:rFonts w:asciiTheme="minorHAnsi" w:hAnsiTheme="minorHAnsi" w:cstheme="minorHAnsi"/>
          <w:lang w:val="en-US"/>
        </w:rPr>
        <w:t>, as had been done with the previous group when they took over,</w:t>
      </w:r>
      <w:r w:rsidRPr="00A30ED0">
        <w:rPr>
          <w:rFonts w:asciiTheme="minorHAnsi" w:hAnsiTheme="minorHAnsi" w:cstheme="minorHAnsi"/>
          <w:lang w:val="en-US"/>
        </w:rPr>
        <w:t xml:space="preserve"> to rearticulate a response. </w:t>
      </w:r>
    </w:p>
    <w:p w14:paraId="13EA5E03" w14:textId="77777777" w:rsidR="00242855" w:rsidRPr="00A30ED0" w:rsidRDefault="00242855" w:rsidP="00633BCB">
      <w:pPr>
        <w:widowControl w:val="0"/>
        <w:spacing w:after="0" w:line="240" w:lineRule="auto"/>
        <w:ind w:left="720"/>
        <w:rPr>
          <w:rFonts w:asciiTheme="minorHAnsi" w:hAnsiTheme="minorHAnsi" w:cstheme="minorHAnsi"/>
          <w:lang w:val="en-US"/>
        </w:rPr>
      </w:pPr>
    </w:p>
    <w:p w14:paraId="5CE07260" w14:textId="698BBA69" w:rsidR="00A30ED0" w:rsidRDefault="00A30ED0" w:rsidP="00633BCB">
      <w:pPr>
        <w:widowControl w:val="0"/>
        <w:numPr>
          <w:ilvl w:val="1"/>
          <w:numId w:val="33"/>
        </w:numPr>
        <w:spacing w:after="0" w:line="240" w:lineRule="auto"/>
        <w:rPr>
          <w:rFonts w:asciiTheme="minorHAnsi" w:hAnsiTheme="minorHAnsi" w:cstheme="minorHAnsi"/>
          <w:lang w:val="en-US"/>
        </w:rPr>
      </w:pPr>
      <w:r w:rsidRPr="00A30ED0">
        <w:rPr>
          <w:rFonts w:asciiTheme="minorHAnsi" w:hAnsiTheme="minorHAnsi" w:cstheme="minorHAnsi"/>
          <w:lang w:val="en-US"/>
        </w:rPr>
        <w:t xml:space="preserve">Rick </w:t>
      </w:r>
      <w:r w:rsidR="00242855">
        <w:rPr>
          <w:rFonts w:asciiTheme="minorHAnsi" w:hAnsiTheme="minorHAnsi" w:cstheme="minorHAnsi"/>
          <w:lang w:val="en-US"/>
        </w:rPr>
        <w:t xml:space="preserve">Beth </w:t>
      </w:r>
      <w:r w:rsidRPr="00A30ED0">
        <w:rPr>
          <w:rFonts w:asciiTheme="minorHAnsi" w:hAnsiTheme="minorHAnsi" w:cstheme="minorHAnsi"/>
          <w:lang w:val="en-US"/>
        </w:rPr>
        <w:t>favor</w:t>
      </w:r>
      <w:r w:rsidR="00C473EA">
        <w:rPr>
          <w:rFonts w:asciiTheme="minorHAnsi" w:hAnsiTheme="minorHAnsi" w:cstheme="minorHAnsi"/>
          <w:lang w:val="en-US"/>
        </w:rPr>
        <w:t>ed</w:t>
      </w:r>
      <w:r w:rsidRPr="00A30ED0">
        <w:rPr>
          <w:rFonts w:asciiTheme="minorHAnsi" w:hAnsiTheme="minorHAnsi" w:cstheme="minorHAnsi"/>
          <w:lang w:val="en-US"/>
        </w:rPr>
        <w:t xml:space="preserve"> a proposal if Tim</w:t>
      </w:r>
      <w:r w:rsidR="00C473EA">
        <w:rPr>
          <w:rFonts w:asciiTheme="minorHAnsi" w:hAnsiTheme="minorHAnsi" w:cstheme="minorHAnsi"/>
          <w:lang w:val="en-US"/>
        </w:rPr>
        <w:t xml:space="preserve"> is in on the letter. He praised</w:t>
      </w:r>
      <w:r w:rsidRPr="00A30ED0">
        <w:rPr>
          <w:rFonts w:asciiTheme="minorHAnsi" w:hAnsiTheme="minorHAnsi" w:cstheme="minorHAnsi"/>
          <w:lang w:val="en-US"/>
        </w:rPr>
        <w:t xml:space="preserve"> Tim</w:t>
      </w:r>
      <w:r w:rsidR="001866C8">
        <w:rPr>
          <w:rFonts w:asciiTheme="minorHAnsi" w:hAnsiTheme="minorHAnsi" w:cstheme="minorHAnsi"/>
          <w:lang w:val="en-US"/>
        </w:rPr>
        <w:t>othy</w:t>
      </w:r>
      <w:r w:rsidRPr="00A30ED0">
        <w:rPr>
          <w:rFonts w:asciiTheme="minorHAnsi" w:hAnsiTheme="minorHAnsi" w:cstheme="minorHAnsi"/>
          <w:lang w:val="en-US"/>
        </w:rPr>
        <w:t>’s res</w:t>
      </w:r>
      <w:r w:rsidR="00C473EA">
        <w:rPr>
          <w:rFonts w:asciiTheme="minorHAnsi" w:hAnsiTheme="minorHAnsi" w:cstheme="minorHAnsi"/>
          <w:lang w:val="en-US"/>
        </w:rPr>
        <w:t>ponse to Ingo just now and urged its</w:t>
      </w:r>
      <w:r w:rsidRPr="00A30ED0">
        <w:rPr>
          <w:rFonts w:asciiTheme="minorHAnsi" w:hAnsiTheme="minorHAnsi" w:cstheme="minorHAnsi"/>
          <w:lang w:val="en-US"/>
        </w:rPr>
        <w:t xml:space="preserve"> pursuit if Tim is on the task.</w:t>
      </w:r>
    </w:p>
    <w:p w14:paraId="314A2D94" w14:textId="77777777" w:rsidR="00242855" w:rsidRPr="00A30ED0" w:rsidRDefault="00242855" w:rsidP="00633BCB">
      <w:pPr>
        <w:widowControl w:val="0"/>
        <w:spacing w:after="0" w:line="240" w:lineRule="auto"/>
        <w:ind w:left="720"/>
        <w:rPr>
          <w:rFonts w:asciiTheme="minorHAnsi" w:hAnsiTheme="minorHAnsi" w:cstheme="minorHAnsi"/>
          <w:lang w:val="en-US"/>
        </w:rPr>
      </w:pPr>
    </w:p>
    <w:p w14:paraId="57F8519A" w14:textId="6797B265" w:rsidR="00105770" w:rsidRDefault="00105770" w:rsidP="00633BCB">
      <w:pPr>
        <w:pStyle w:val="ListParagraph"/>
        <w:widowControl w:val="0"/>
        <w:spacing w:after="0" w:line="240" w:lineRule="auto"/>
        <w:ind w:left="0" w:firstLine="360"/>
        <w:rPr>
          <w:rFonts w:asciiTheme="minorHAnsi" w:hAnsiTheme="minorHAnsi" w:cstheme="minorHAnsi"/>
          <w:lang w:val="en-US"/>
        </w:rPr>
      </w:pPr>
      <w:r>
        <w:rPr>
          <w:rFonts w:asciiTheme="minorHAnsi" w:hAnsiTheme="minorHAnsi" w:cstheme="minorHAnsi"/>
          <w:lang w:val="en-US"/>
        </w:rPr>
        <w:t xml:space="preserve">c. </w:t>
      </w:r>
      <w:r w:rsidR="00633BCB">
        <w:rPr>
          <w:rFonts w:asciiTheme="minorHAnsi" w:hAnsiTheme="minorHAnsi" w:cstheme="minorHAnsi"/>
          <w:lang w:val="en-US"/>
        </w:rPr>
        <w:t xml:space="preserve"> </w:t>
      </w:r>
      <w:r>
        <w:rPr>
          <w:rFonts w:asciiTheme="minorHAnsi" w:hAnsiTheme="minorHAnsi" w:cstheme="minorHAnsi"/>
          <w:lang w:val="en-US"/>
        </w:rPr>
        <w:t>N</w:t>
      </w:r>
      <w:r w:rsidRPr="00105770">
        <w:rPr>
          <w:rFonts w:asciiTheme="minorHAnsi" w:hAnsiTheme="minorHAnsi" w:cstheme="minorHAnsi"/>
          <w:lang w:val="en-US"/>
        </w:rPr>
        <w:t>ew w</w:t>
      </w:r>
      <w:r w:rsidRPr="00105770">
        <w:rPr>
          <w:rFonts w:asciiTheme="minorHAnsi" w:hAnsiTheme="minorHAnsi" w:cstheme="minorHAnsi"/>
          <w:bCs/>
          <w:lang w:val="en-US"/>
        </w:rPr>
        <w:t>ebpage</w:t>
      </w:r>
      <w:r w:rsidRPr="00105770">
        <w:rPr>
          <w:rFonts w:asciiTheme="minorHAnsi" w:hAnsiTheme="minorHAnsi" w:cstheme="minorHAnsi"/>
          <w:b/>
          <w:bCs/>
          <w:lang w:val="en-US"/>
        </w:rPr>
        <w:t xml:space="preserve"> </w:t>
      </w:r>
      <w:r w:rsidRPr="00105770">
        <w:rPr>
          <w:rFonts w:asciiTheme="minorHAnsi" w:hAnsiTheme="minorHAnsi" w:cstheme="minorHAnsi"/>
          <w:bCs/>
          <w:lang w:val="en-US"/>
        </w:rPr>
        <w:t>announced</w:t>
      </w:r>
      <w:r>
        <w:rPr>
          <w:rFonts w:asciiTheme="minorHAnsi" w:hAnsiTheme="minorHAnsi" w:cstheme="minorHAnsi"/>
          <w:b/>
          <w:bCs/>
          <w:lang w:val="en-US"/>
        </w:rPr>
        <w:t>:</w:t>
      </w:r>
      <w:r w:rsidR="001866C8">
        <w:rPr>
          <w:rFonts w:asciiTheme="minorHAnsi" w:hAnsiTheme="minorHAnsi" w:cstheme="minorHAnsi"/>
          <w:b/>
          <w:bCs/>
          <w:lang w:val="en-US"/>
        </w:rPr>
        <w:t xml:space="preserve"> </w:t>
      </w:r>
      <w:r>
        <w:rPr>
          <w:rFonts w:asciiTheme="minorHAnsi" w:hAnsiTheme="minorHAnsi" w:cstheme="minorHAnsi"/>
          <w:b/>
          <w:bCs/>
          <w:lang w:val="en-US"/>
        </w:rPr>
        <w:t xml:space="preserve"> </w:t>
      </w:r>
      <w:r w:rsidRPr="00105770">
        <w:rPr>
          <w:rFonts w:asciiTheme="minorHAnsi" w:hAnsiTheme="minorHAnsi" w:cstheme="minorHAnsi"/>
          <w:bCs/>
          <w:lang w:val="en-US"/>
        </w:rPr>
        <w:t>Interpretationandmethod.com</w:t>
      </w:r>
      <w:r w:rsidR="00C473EA">
        <w:rPr>
          <w:rFonts w:asciiTheme="minorHAnsi" w:hAnsiTheme="minorHAnsi" w:cstheme="minorHAnsi"/>
          <w:bCs/>
          <w:lang w:val="en-US"/>
        </w:rPr>
        <w:t xml:space="preserve"> </w:t>
      </w:r>
    </w:p>
    <w:p w14:paraId="22417626" w14:textId="77777777" w:rsidR="00105770" w:rsidRDefault="00105770" w:rsidP="00633BCB">
      <w:pPr>
        <w:pStyle w:val="ListParagraph"/>
        <w:widowControl w:val="0"/>
        <w:spacing w:after="0" w:line="240" w:lineRule="auto"/>
        <w:rPr>
          <w:rFonts w:asciiTheme="minorHAnsi" w:hAnsiTheme="minorHAnsi" w:cstheme="minorHAnsi"/>
          <w:lang w:val="en-US"/>
        </w:rPr>
      </w:pPr>
    </w:p>
    <w:p w14:paraId="061382BF" w14:textId="5A8FF4C1" w:rsidR="00105770" w:rsidRDefault="009E40A0" w:rsidP="00633BCB">
      <w:pPr>
        <w:pStyle w:val="ListParagraph"/>
        <w:widowControl w:val="0"/>
        <w:spacing w:after="0" w:line="240" w:lineRule="auto"/>
        <w:ind w:left="360"/>
        <w:rPr>
          <w:rFonts w:asciiTheme="minorHAnsi" w:hAnsiTheme="minorHAnsi" w:cstheme="minorHAnsi"/>
          <w:lang w:val="en-US"/>
        </w:rPr>
      </w:pPr>
      <w:r>
        <w:rPr>
          <w:rFonts w:asciiTheme="minorHAnsi" w:hAnsiTheme="minorHAnsi" w:cstheme="minorHAnsi"/>
          <w:lang w:val="en-US"/>
        </w:rPr>
        <w:t>Dvora introduced</w:t>
      </w:r>
      <w:r w:rsidR="00A30ED0" w:rsidRPr="00105770">
        <w:rPr>
          <w:rFonts w:asciiTheme="minorHAnsi" w:hAnsiTheme="minorHAnsi" w:cstheme="minorHAnsi"/>
          <w:lang w:val="en-US"/>
        </w:rPr>
        <w:t xml:space="preserve"> Aarie </w:t>
      </w:r>
      <w:r w:rsidR="00242855" w:rsidRPr="00105770">
        <w:rPr>
          <w:rFonts w:asciiTheme="minorHAnsi" w:hAnsiTheme="minorHAnsi" w:cstheme="minorHAnsi"/>
          <w:lang w:val="en-US"/>
        </w:rPr>
        <w:t xml:space="preserve">Glas </w:t>
      </w:r>
      <w:r w:rsidR="00105770">
        <w:rPr>
          <w:rFonts w:asciiTheme="minorHAnsi" w:hAnsiTheme="minorHAnsi" w:cstheme="minorHAnsi"/>
          <w:lang w:val="en-US"/>
        </w:rPr>
        <w:t xml:space="preserve">(University of Toronto) </w:t>
      </w:r>
      <w:r w:rsidR="00242855" w:rsidRPr="00105770">
        <w:rPr>
          <w:rFonts w:asciiTheme="minorHAnsi" w:hAnsiTheme="minorHAnsi" w:cstheme="minorHAnsi"/>
          <w:lang w:val="en-US"/>
        </w:rPr>
        <w:t xml:space="preserve">as webmaster </w:t>
      </w:r>
      <w:r>
        <w:rPr>
          <w:rFonts w:asciiTheme="minorHAnsi" w:hAnsiTheme="minorHAnsi" w:cstheme="minorHAnsi"/>
          <w:bCs/>
          <w:lang w:val="en-US"/>
        </w:rPr>
        <w:t>and invited</w:t>
      </w:r>
      <w:r w:rsidR="00242855" w:rsidRPr="00105770">
        <w:rPr>
          <w:rFonts w:asciiTheme="minorHAnsi" w:hAnsiTheme="minorHAnsi" w:cstheme="minorHAnsi"/>
          <w:bCs/>
          <w:lang w:val="en-US"/>
        </w:rPr>
        <w:t xml:space="preserve"> people to consider contributing syllabi, working papers, and other items of interest.  She a</w:t>
      </w:r>
      <w:r w:rsidR="00A30ED0" w:rsidRPr="00105770">
        <w:rPr>
          <w:rFonts w:asciiTheme="minorHAnsi" w:hAnsiTheme="minorHAnsi" w:cstheme="minorHAnsi"/>
          <w:lang w:val="en-US"/>
        </w:rPr>
        <w:t>sk</w:t>
      </w:r>
      <w:r>
        <w:rPr>
          <w:rFonts w:asciiTheme="minorHAnsi" w:hAnsiTheme="minorHAnsi" w:cstheme="minorHAnsi"/>
          <w:lang w:val="en-US"/>
        </w:rPr>
        <w:t>ed</w:t>
      </w:r>
      <w:r w:rsidR="00A30ED0" w:rsidRPr="00105770">
        <w:rPr>
          <w:rFonts w:asciiTheme="minorHAnsi" w:hAnsiTheme="minorHAnsi" w:cstheme="minorHAnsi"/>
          <w:lang w:val="en-US"/>
        </w:rPr>
        <w:t xml:space="preserve"> </w:t>
      </w:r>
      <w:r w:rsidR="00242855" w:rsidRPr="00105770">
        <w:rPr>
          <w:rFonts w:asciiTheme="minorHAnsi" w:hAnsiTheme="minorHAnsi" w:cstheme="minorHAnsi"/>
          <w:lang w:val="en-US"/>
        </w:rPr>
        <w:t xml:space="preserve">Aarie </w:t>
      </w:r>
      <w:r w:rsidR="00A30ED0" w:rsidRPr="00105770">
        <w:rPr>
          <w:rFonts w:asciiTheme="minorHAnsi" w:hAnsiTheme="minorHAnsi" w:cstheme="minorHAnsi"/>
          <w:lang w:val="en-US"/>
        </w:rPr>
        <w:t xml:space="preserve">if there is </w:t>
      </w:r>
      <w:r w:rsidR="00105770">
        <w:rPr>
          <w:rFonts w:asciiTheme="minorHAnsi" w:hAnsiTheme="minorHAnsi" w:cstheme="minorHAnsi"/>
          <w:lang w:val="en-US"/>
        </w:rPr>
        <w:t xml:space="preserve">already </w:t>
      </w:r>
      <w:r w:rsidR="00A30ED0" w:rsidRPr="00105770">
        <w:rPr>
          <w:rFonts w:asciiTheme="minorHAnsi" w:hAnsiTheme="minorHAnsi" w:cstheme="minorHAnsi"/>
          <w:lang w:val="en-US"/>
        </w:rPr>
        <w:t>a page on the website on DA-RT</w:t>
      </w:r>
      <w:r>
        <w:rPr>
          <w:rFonts w:asciiTheme="minorHAnsi" w:hAnsiTheme="minorHAnsi" w:cstheme="minorHAnsi"/>
          <w:lang w:val="en-US"/>
        </w:rPr>
        <w:t>, suggesting</w:t>
      </w:r>
      <w:r w:rsidR="00105770" w:rsidRPr="00105770">
        <w:rPr>
          <w:rFonts w:asciiTheme="minorHAnsi" w:hAnsiTheme="minorHAnsi" w:cstheme="minorHAnsi"/>
          <w:lang w:val="en-US"/>
        </w:rPr>
        <w:t xml:space="preserve"> adding one with</w:t>
      </w:r>
      <w:r w:rsidR="00A30ED0" w:rsidRPr="00105770">
        <w:rPr>
          <w:rFonts w:asciiTheme="minorHAnsi" w:hAnsiTheme="minorHAnsi" w:cstheme="minorHAnsi"/>
          <w:lang w:val="en-US"/>
        </w:rPr>
        <w:t xml:space="preserve"> </w:t>
      </w:r>
      <w:r w:rsidR="00105770" w:rsidRPr="00105770">
        <w:rPr>
          <w:rFonts w:asciiTheme="minorHAnsi" w:hAnsiTheme="minorHAnsi" w:cstheme="minorHAnsi"/>
          <w:lang w:val="en-US"/>
        </w:rPr>
        <w:t xml:space="preserve">links to </w:t>
      </w:r>
      <w:r w:rsidR="00A30ED0" w:rsidRPr="00105770">
        <w:rPr>
          <w:rFonts w:asciiTheme="minorHAnsi" w:hAnsiTheme="minorHAnsi" w:cstheme="minorHAnsi"/>
          <w:lang w:val="en-US"/>
        </w:rPr>
        <w:t>published critiques.</w:t>
      </w:r>
    </w:p>
    <w:p w14:paraId="46544433" w14:textId="77777777" w:rsidR="00105770" w:rsidRDefault="00105770" w:rsidP="00633BCB">
      <w:pPr>
        <w:pStyle w:val="ListParagraph"/>
        <w:widowControl w:val="0"/>
        <w:spacing w:after="0" w:line="240" w:lineRule="auto"/>
        <w:rPr>
          <w:rFonts w:asciiTheme="minorHAnsi" w:hAnsiTheme="minorHAnsi" w:cstheme="minorHAnsi"/>
          <w:lang w:val="en-US"/>
        </w:rPr>
      </w:pPr>
    </w:p>
    <w:p w14:paraId="7D36D5D2" w14:textId="41A3AF72" w:rsidR="00105770" w:rsidRPr="00105770" w:rsidRDefault="00105770" w:rsidP="00633BCB">
      <w:pPr>
        <w:pStyle w:val="ListParagraph"/>
        <w:widowControl w:val="0"/>
        <w:spacing w:after="0" w:line="240" w:lineRule="auto"/>
        <w:ind w:left="360"/>
        <w:rPr>
          <w:rFonts w:asciiTheme="minorHAnsi" w:hAnsiTheme="minorHAnsi" w:cstheme="minorHAnsi"/>
          <w:lang w:val="en-US"/>
        </w:rPr>
      </w:pPr>
      <w:r>
        <w:rPr>
          <w:rFonts w:asciiTheme="minorHAnsi" w:hAnsiTheme="minorHAnsi" w:cstheme="minorHAnsi"/>
          <w:lang w:val="en-US"/>
        </w:rPr>
        <w:t xml:space="preserve">d. </w:t>
      </w:r>
      <w:r w:rsidR="00633BCB">
        <w:rPr>
          <w:rFonts w:asciiTheme="minorHAnsi" w:hAnsiTheme="minorHAnsi" w:cstheme="minorHAnsi"/>
          <w:lang w:val="en-US"/>
        </w:rPr>
        <w:t xml:space="preserve"> </w:t>
      </w:r>
      <w:r w:rsidRPr="00105770">
        <w:rPr>
          <w:rFonts w:asciiTheme="minorHAnsi" w:hAnsiTheme="minorHAnsi" w:cstheme="minorHAnsi"/>
          <w:lang w:val="en-US"/>
        </w:rPr>
        <w:t xml:space="preserve">2017 </w:t>
      </w:r>
      <w:r w:rsidR="009E40A0">
        <w:rPr>
          <w:rFonts w:asciiTheme="minorHAnsi" w:hAnsiTheme="minorHAnsi" w:cstheme="minorHAnsi"/>
          <w:lang w:val="en-US"/>
        </w:rPr>
        <w:t>IMM P</w:t>
      </w:r>
      <w:r w:rsidRPr="00105770">
        <w:rPr>
          <w:rFonts w:asciiTheme="minorHAnsi" w:hAnsiTheme="minorHAnsi" w:cstheme="minorHAnsi"/>
          <w:lang w:val="en-US"/>
        </w:rPr>
        <w:t xml:space="preserve">rogram </w:t>
      </w:r>
      <w:r w:rsidR="009E40A0">
        <w:rPr>
          <w:rFonts w:asciiTheme="minorHAnsi" w:hAnsiTheme="minorHAnsi" w:cstheme="minorHAnsi"/>
          <w:lang w:val="en-US"/>
        </w:rPr>
        <w:t>C</w:t>
      </w:r>
      <w:r w:rsidRPr="00105770">
        <w:rPr>
          <w:rFonts w:asciiTheme="minorHAnsi" w:hAnsiTheme="minorHAnsi" w:cstheme="minorHAnsi"/>
          <w:lang w:val="en-US"/>
        </w:rPr>
        <w:t>hair</w:t>
      </w:r>
      <w:r>
        <w:rPr>
          <w:rFonts w:asciiTheme="minorHAnsi" w:hAnsiTheme="minorHAnsi" w:cstheme="minorHAnsi"/>
          <w:lang w:val="en-US"/>
        </w:rPr>
        <w:t>: Lee Ann Fujii, University of Toronto</w:t>
      </w:r>
    </w:p>
    <w:p w14:paraId="4C052A5B" w14:textId="77777777" w:rsidR="00105770" w:rsidRPr="00105770" w:rsidRDefault="00105770" w:rsidP="00633BCB">
      <w:pPr>
        <w:pStyle w:val="ListParagraph"/>
        <w:widowControl w:val="0"/>
        <w:spacing w:after="0" w:line="240" w:lineRule="auto"/>
        <w:rPr>
          <w:rFonts w:asciiTheme="minorHAnsi" w:hAnsiTheme="minorHAnsi" w:cstheme="minorHAnsi"/>
          <w:lang w:val="en-US"/>
        </w:rPr>
      </w:pPr>
    </w:p>
    <w:p w14:paraId="2EBA1C3F" w14:textId="77777777" w:rsidR="00A30ED0" w:rsidRPr="00A30ED0" w:rsidRDefault="00A30ED0" w:rsidP="00A30ED0">
      <w:pPr>
        <w:widowControl w:val="0"/>
        <w:spacing w:after="0" w:line="240" w:lineRule="auto"/>
        <w:rPr>
          <w:rFonts w:asciiTheme="minorHAnsi" w:hAnsiTheme="minorHAnsi" w:cstheme="minorHAnsi"/>
          <w:lang w:val="en-US"/>
        </w:rPr>
      </w:pPr>
    </w:p>
    <w:p w14:paraId="34DA6E1C" w14:textId="6868AC5E" w:rsidR="00A30ED0" w:rsidRPr="00A30ED0" w:rsidRDefault="00105770" w:rsidP="00A30ED0">
      <w:pPr>
        <w:widowControl w:val="0"/>
        <w:spacing w:after="0" w:line="240" w:lineRule="auto"/>
        <w:rPr>
          <w:rFonts w:asciiTheme="minorHAnsi" w:hAnsiTheme="minorHAnsi" w:cstheme="minorHAnsi"/>
          <w:lang w:val="en-US"/>
        </w:rPr>
      </w:pPr>
      <w:r>
        <w:rPr>
          <w:rFonts w:asciiTheme="minorHAnsi" w:hAnsiTheme="minorHAnsi" w:cstheme="minorHAnsi"/>
          <w:lang w:val="en-US"/>
        </w:rPr>
        <w:t>The meeting was adjourned at 7.30.</w:t>
      </w:r>
    </w:p>
    <w:p w14:paraId="2ED6043B" w14:textId="77777777" w:rsidR="00A30ED0" w:rsidRDefault="00A30ED0" w:rsidP="00A30ED0">
      <w:pPr>
        <w:widowControl w:val="0"/>
        <w:spacing w:after="0" w:line="240" w:lineRule="auto"/>
        <w:rPr>
          <w:rFonts w:asciiTheme="minorHAnsi" w:hAnsiTheme="minorHAnsi" w:cstheme="minorHAnsi"/>
          <w:lang w:val="en-US"/>
        </w:rPr>
      </w:pPr>
    </w:p>
    <w:p w14:paraId="01695017" w14:textId="6147FE0D" w:rsidR="00EF52F7" w:rsidRPr="00EF52F7" w:rsidRDefault="00EF52F7" w:rsidP="00105770">
      <w:pPr>
        <w:widowControl w:val="0"/>
        <w:spacing w:after="0" w:line="240" w:lineRule="auto"/>
        <w:ind w:left="5664"/>
        <w:rPr>
          <w:rFonts w:asciiTheme="minorHAnsi" w:hAnsiTheme="minorHAnsi" w:cstheme="minorHAnsi"/>
          <w:lang w:val="en-US"/>
        </w:rPr>
      </w:pPr>
      <w:r w:rsidRPr="00EF52F7">
        <w:rPr>
          <w:rFonts w:asciiTheme="minorHAnsi" w:hAnsiTheme="minorHAnsi" w:cstheme="minorHAnsi"/>
          <w:lang w:val="en-US"/>
        </w:rPr>
        <w:t>Lee Ann Fujii</w:t>
      </w:r>
    </w:p>
    <w:p w14:paraId="21EA1D94" w14:textId="77777777" w:rsidR="00EF52F7" w:rsidRPr="00EF52F7" w:rsidRDefault="00EF52F7" w:rsidP="00105770">
      <w:pPr>
        <w:ind w:left="5664"/>
        <w:rPr>
          <w:rFonts w:asciiTheme="minorHAnsi" w:hAnsiTheme="minorHAnsi" w:cstheme="minorHAnsi"/>
        </w:rPr>
      </w:pPr>
      <w:r w:rsidRPr="00EF52F7">
        <w:rPr>
          <w:rFonts w:asciiTheme="minorHAnsi" w:hAnsiTheme="minorHAnsi" w:cstheme="minorHAnsi"/>
        </w:rPr>
        <w:t>2 Sept 2016, 6:30 pm</w:t>
      </w:r>
    </w:p>
    <w:p w14:paraId="403235D5" w14:textId="77777777" w:rsidR="00EF52F7" w:rsidRPr="00EF52F7" w:rsidRDefault="00EF52F7">
      <w:pPr>
        <w:widowControl w:val="0"/>
        <w:spacing w:after="0" w:line="240" w:lineRule="auto"/>
        <w:rPr>
          <w:rFonts w:asciiTheme="minorHAnsi" w:hAnsiTheme="minorHAnsi" w:cstheme="minorHAnsi"/>
          <w:lang w:val="en-US"/>
        </w:rPr>
      </w:pPr>
    </w:p>
    <w:sectPr w:rsidR="00EF52F7" w:rsidRPr="00EF52F7" w:rsidSect="00467AD6">
      <w:pgSz w:w="11906" w:h="16838" w:code="9"/>
      <w:pgMar w:top="907" w:right="1021" w:bottom="90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A4CAB" w14:textId="77777777" w:rsidR="00212769" w:rsidRDefault="00212769">
      <w:r>
        <w:separator/>
      </w:r>
    </w:p>
  </w:endnote>
  <w:endnote w:type="continuationSeparator" w:id="0">
    <w:p w14:paraId="41D1CA59" w14:textId="77777777" w:rsidR="00212769" w:rsidRDefault="00212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D1049" w14:textId="77777777" w:rsidR="00212769" w:rsidRDefault="00212769">
      <w:r>
        <w:separator/>
      </w:r>
    </w:p>
  </w:footnote>
  <w:footnote w:type="continuationSeparator" w:id="0">
    <w:p w14:paraId="6A37C1DB" w14:textId="77777777" w:rsidR="00212769" w:rsidRDefault="00212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08FDB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68874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6E286F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BD04FF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FC9C71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28E0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6217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45C92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FB0F2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C0F0F8"/>
    <w:lvl w:ilvl="0">
      <w:start w:val="1"/>
      <w:numFmt w:val="bullet"/>
      <w:lvlText w:val=""/>
      <w:lvlJc w:val="left"/>
      <w:pPr>
        <w:tabs>
          <w:tab w:val="num" w:pos="360"/>
        </w:tabs>
        <w:ind w:left="360" w:hanging="360"/>
      </w:pPr>
      <w:rPr>
        <w:rFonts w:ascii="Symbol" w:hAnsi="Symbol" w:hint="default"/>
      </w:rPr>
    </w:lvl>
  </w:abstractNum>
  <w:abstractNum w:abstractNumId="10">
    <w:nsid w:val="00FA231F"/>
    <w:multiLevelType w:val="hybridMultilevel"/>
    <w:tmpl w:val="0AD62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2D2E53"/>
    <w:multiLevelType w:val="hybridMultilevel"/>
    <w:tmpl w:val="7F9AA13A"/>
    <w:lvl w:ilvl="0" w:tplc="0EAC568A">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09AB1A34"/>
    <w:multiLevelType w:val="hybridMultilevel"/>
    <w:tmpl w:val="FECEDB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A875131"/>
    <w:multiLevelType w:val="hybridMultilevel"/>
    <w:tmpl w:val="2EBC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841DD"/>
    <w:multiLevelType w:val="hybridMultilevel"/>
    <w:tmpl w:val="DF5C7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1617F"/>
    <w:multiLevelType w:val="hybridMultilevel"/>
    <w:tmpl w:val="1F30E02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6">
    <w:nsid w:val="1EC17E94"/>
    <w:multiLevelType w:val="hybridMultilevel"/>
    <w:tmpl w:val="9678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CA4A41"/>
    <w:multiLevelType w:val="hybridMultilevel"/>
    <w:tmpl w:val="54326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A910D6"/>
    <w:multiLevelType w:val="hybridMultilevel"/>
    <w:tmpl w:val="2E6E78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9E22ED"/>
    <w:multiLevelType w:val="hybridMultilevel"/>
    <w:tmpl w:val="1B64161A"/>
    <w:lvl w:ilvl="0" w:tplc="0409000B">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20">
    <w:nsid w:val="3A4B0089"/>
    <w:multiLevelType w:val="hybridMultilevel"/>
    <w:tmpl w:val="794A6B42"/>
    <w:lvl w:ilvl="0" w:tplc="0409000B">
      <w:start w:val="1"/>
      <w:numFmt w:val="bullet"/>
      <w:lvlText w:val=""/>
      <w:lvlJc w:val="left"/>
      <w:pPr>
        <w:ind w:left="3828" w:hanging="360"/>
      </w:pPr>
      <w:rPr>
        <w:rFonts w:ascii="Wingdings" w:hAnsi="Wingdings" w:hint="default"/>
      </w:rPr>
    </w:lvl>
    <w:lvl w:ilvl="1" w:tplc="04090003" w:tentative="1">
      <w:start w:val="1"/>
      <w:numFmt w:val="bullet"/>
      <w:lvlText w:val="o"/>
      <w:lvlJc w:val="left"/>
      <w:pPr>
        <w:ind w:left="4548" w:hanging="360"/>
      </w:pPr>
      <w:rPr>
        <w:rFonts w:ascii="Courier New" w:hAnsi="Courier New" w:hint="default"/>
      </w:rPr>
    </w:lvl>
    <w:lvl w:ilvl="2" w:tplc="04090005" w:tentative="1">
      <w:start w:val="1"/>
      <w:numFmt w:val="bullet"/>
      <w:lvlText w:val=""/>
      <w:lvlJc w:val="left"/>
      <w:pPr>
        <w:ind w:left="5268" w:hanging="360"/>
      </w:pPr>
      <w:rPr>
        <w:rFonts w:ascii="Wingdings" w:hAnsi="Wingdings" w:hint="default"/>
      </w:rPr>
    </w:lvl>
    <w:lvl w:ilvl="3" w:tplc="04090001" w:tentative="1">
      <w:start w:val="1"/>
      <w:numFmt w:val="bullet"/>
      <w:lvlText w:val=""/>
      <w:lvlJc w:val="left"/>
      <w:pPr>
        <w:ind w:left="5988" w:hanging="360"/>
      </w:pPr>
      <w:rPr>
        <w:rFonts w:ascii="Symbol" w:hAnsi="Symbol" w:hint="default"/>
      </w:rPr>
    </w:lvl>
    <w:lvl w:ilvl="4" w:tplc="04090003" w:tentative="1">
      <w:start w:val="1"/>
      <w:numFmt w:val="bullet"/>
      <w:lvlText w:val="o"/>
      <w:lvlJc w:val="left"/>
      <w:pPr>
        <w:ind w:left="6708" w:hanging="360"/>
      </w:pPr>
      <w:rPr>
        <w:rFonts w:ascii="Courier New" w:hAnsi="Courier New" w:hint="default"/>
      </w:rPr>
    </w:lvl>
    <w:lvl w:ilvl="5" w:tplc="04090005" w:tentative="1">
      <w:start w:val="1"/>
      <w:numFmt w:val="bullet"/>
      <w:lvlText w:val=""/>
      <w:lvlJc w:val="left"/>
      <w:pPr>
        <w:ind w:left="7428" w:hanging="360"/>
      </w:pPr>
      <w:rPr>
        <w:rFonts w:ascii="Wingdings" w:hAnsi="Wingdings" w:hint="default"/>
      </w:rPr>
    </w:lvl>
    <w:lvl w:ilvl="6" w:tplc="04090001" w:tentative="1">
      <w:start w:val="1"/>
      <w:numFmt w:val="bullet"/>
      <w:lvlText w:val=""/>
      <w:lvlJc w:val="left"/>
      <w:pPr>
        <w:ind w:left="8148" w:hanging="360"/>
      </w:pPr>
      <w:rPr>
        <w:rFonts w:ascii="Symbol" w:hAnsi="Symbol" w:hint="default"/>
      </w:rPr>
    </w:lvl>
    <w:lvl w:ilvl="7" w:tplc="04090003" w:tentative="1">
      <w:start w:val="1"/>
      <w:numFmt w:val="bullet"/>
      <w:lvlText w:val="o"/>
      <w:lvlJc w:val="left"/>
      <w:pPr>
        <w:ind w:left="8868" w:hanging="360"/>
      </w:pPr>
      <w:rPr>
        <w:rFonts w:ascii="Courier New" w:hAnsi="Courier New" w:hint="default"/>
      </w:rPr>
    </w:lvl>
    <w:lvl w:ilvl="8" w:tplc="04090005" w:tentative="1">
      <w:start w:val="1"/>
      <w:numFmt w:val="bullet"/>
      <w:lvlText w:val=""/>
      <w:lvlJc w:val="left"/>
      <w:pPr>
        <w:ind w:left="9588" w:hanging="360"/>
      </w:pPr>
      <w:rPr>
        <w:rFonts w:ascii="Wingdings" w:hAnsi="Wingdings" w:hint="default"/>
      </w:rPr>
    </w:lvl>
  </w:abstractNum>
  <w:abstractNum w:abstractNumId="21">
    <w:nsid w:val="3C4D0AF3"/>
    <w:multiLevelType w:val="hybridMultilevel"/>
    <w:tmpl w:val="84F62FC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DF1A9A"/>
    <w:multiLevelType w:val="hybridMultilevel"/>
    <w:tmpl w:val="60D2ABB4"/>
    <w:lvl w:ilvl="0" w:tplc="0BF62ADC">
      <w:start w:val="6"/>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3943F64"/>
    <w:multiLevelType w:val="hybridMultilevel"/>
    <w:tmpl w:val="4126D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CB2B72"/>
    <w:multiLevelType w:val="hybridMultilevel"/>
    <w:tmpl w:val="BB6A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EF724A"/>
    <w:multiLevelType w:val="hybridMultilevel"/>
    <w:tmpl w:val="CE94794A"/>
    <w:lvl w:ilvl="0" w:tplc="04090001">
      <w:start w:val="1"/>
      <w:numFmt w:val="bullet"/>
      <w:lvlText w:val=""/>
      <w:lvlJc w:val="left"/>
      <w:pPr>
        <w:tabs>
          <w:tab w:val="num" w:pos="1776"/>
        </w:tabs>
        <w:ind w:left="1776" w:hanging="360"/>
      </w:pPr>
      <w:rPr>
        <w:rFonts w:ascii="Symbol" w:hAnsi="Symbol" w:hint="default"/>
      </w:rPr>
    </w:lvl>
    <w:lvl w:ilvl="1" w:tplc="04090003" w:tentative="1">
      <w:start w:val="1"/>
      <w:numFmt w:val="bullet"/>
      <w:lvlText w:val="o"/>
      <w:lvlJc w:val="left"/>
      <w:pPr>
        <w:tabs>
          <w:tab w:val="num" w:pos="2496"/>
        </w:tabs>
        <w:ind w:left="2496" w:hanging="360"/>
      </w:pPr>
      <w:rPr>
        <w:rFonts w:ascii="Courier New" w:hAnsi="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6">
    <w:nsid w:val="4B65307F"/>
    <w:multiLevelType w:val="hybridMultilevel"/>
    <w:tmpl w:val="0BDC6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F24CB8"/>
    <w:multiLevelType w:val="hybridMultilevel"/>
    <w:tmpl w:val="1B86361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1502D0"/>
    <w:multiLevelType w:val="hybridMultilevel"/>
    <w:tmpl w:val="316EC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C305DA"/>
    <w:multiLevelType w:val="hybridMultilevel"/>
    <w:tmpl w:val="915CF50E"/>
    <w:lvl w:ilvl="0" w:tplc="CB1C86FA">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64566B2"/>
    <w:multiLevelType w:val="hybridMultilevel"/>
    <w:tmpl w:val="091A942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AB467EA"/>
    <w:multiLevelType w:val="hybridMultilevel"/>
    <w:tmpl w:val="A0FC5ADA"/>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2">
    <w:nsid w:val="5B367689"/>
    <w:multiLevelType w:val="hybridMultilevel"/>
    <w:tmpl w:val="6338F4F2"/>
    <w:lvl w:ilvl="0" w:tplc="DFB0F258">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B9179A9"/>
    <w:multiLevelType w:val="hybridMultilevel"/>
    <w:tmpl w:val="46A0F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8E41C5"/>
    <w:multiLevelType w:val="hybridMultilevel"/>
    <w:tmpl w:val="888E25B8"/>
    <w:lvl w:ilvl="0" w:tplc="D8E8E00A">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D95294F"/>
    <w:multiLevelType w:val="hybridMultilevel"/>
    <w:tmpl w:val="0AA6F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28165B"/>
    <w:multiLevelType w:val="hybridMultilevel"/>
    <w:tmpl w:val="3F9EF43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DA3F5E"/>
    <w:multiLevelType w:val="hybridMultilevel"/>
    <w:tmpl w:val="6A1E777E"/>
    <w:lvl w:ilvl="0" w:tplc="DE18FA72">
      <w:start w:val="4"/>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EF13862"/>
    <w:multiLevelType w:val="hybridMultilevel"/>
    <w:tmpl w:val="62082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7"/>
  </w:num>
  <w:num w:numId="13">
    <w:abstractNumId w:val="36"/>
  </w:num>
  <w:num w:numId="14">
    <w:abstractNumId w:val="17"/>
  </w:num>
  <w:num w:numId="15">
    <w:abstractNumId w:val="20"/>
  </w:num>
  <w:num w:numId="16">
    <w:abstractNumId w:val="31"/>
  </w:num>
  <w:num w:numId="17">
    <w:abstractNumId w:val="18"/>
  </w:num>
  <w:num w:numId="18">
    <w:abstractNumId w:val="32"/>
  </w:num>
  <w:num w:numId="19">
    <w:abstractNumId w:val="29"/>
  </w:num>
  <w:num w:numId="20">
    <w:abstractNumId w:val="37"/>
  </w:num>
  <w:num w:numId="21">
    <w:abstractNumId w:val="11"/>
  </w:num>
  <w:num w:numId="22">
    <w:abstractNumId w:val="10"/>
  </w:num>
  <w:num w:numId="23">
    <w:abstractNumId w:val="21"/>
  </w:num>
  <w:num w:numId="24">
    <w:abstractNumId w:val="22"/>
  </w:num>
  <w:num w:numId="25">
    <w:abstractNumId w:val="34"/>
  </w:num>
  <w:num w:numId="26">
    <w:abstractNumId w:val="13"/>
  </w:num>
  <w:num w:numId="27">
    <w:abstractNumId w:val="14"/>
  </w:num>
  <w:num w:numId="28">
    <w:abstractNumId w:val="23"/>
  </w:num>
  <w:num w:numId="29">
    <w:abstractNumId w:val="19"/>
  </w:num>
  <w:num w:numId="30">
    <w:abstractNumId w:val="30"/>
  </w:num>
  <w:num w:numId="31">
    <w:abstractNumId w:val="12"/>
  </w:num>
  <w:num w:numId="32">
    <w:abstractNumId w:val="24"/>
  </w:num>
  <w:num w:numId="33">
    <w:abstractNumId w:val="38"/>
  </w:num>
  <w:num w:numId="34">
    <w:abstractNumId w:val="15"/>
  </w:num>
  <w:num w:numId="35">
    <w:abstractNumId w:val="26"/>
  </w:num>
  <w:num w:numId="36">
    <w:abstractNumId w:val="33"/>
  </w:num>
  <w:num w:numId="37">
    <w:abstractNumId w:val="35"/>
  </w:num>
  <w:num w:numId="38">
    <w:abstractNumId w:val="28"/>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egrine Schwartz-Shea">
    <w15:presenceInfo w15:providerId="None" w15:userId="Peregrine Schwartz-Sh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B0"/>
    <w:rsid w:val="000372C3"/>
    <w:rsid w:val="000529EF"/>
    <w:rsid w:val="000C6B56"/>
    <w:rsid w:val="000D6148"/>
    <w:rsid w:val="000E4F04"/>
    <w:rsid w:val="000E5524"/>
    <w:rsid w:val="000F0227"/>
    <w:rsid w:val="000F1E59"/>
    <w:rsid w:val="00105770"/>
    <w:rsid w:val="001457BA"/>
    <w:rsid w:val="001507C3"/>
    <w:rsid w:val="001509D4"/>
    <w:rsid w:val="00161CC8"/>
    <w:rsid w:val="00162A1F"/>
    <w:rsid w:val="00162E72"/>
    <w:rsid w:val="00167318"/>
    <w:rsid w:val="001866C8"/>
    <w:rsid w:val="001A5F7E"/>
    <w:rsid w:val="001C38AF"/>
    <w:rsid w:val="002024F2"/>
    <w:rsid w:val="00210467"/>
    <w:rsid w:val="00212769"/>
    <w:rsid w:val="00242855"/>
    <w:rsid w:val="002971B4"/>
    <w:rsid w:val="002C7455"/>
    <w:rsid w:val="003040FA"/>
    <w:rsid w:val="003152D0"/>
    <w:rsid w:val="0032050A"/>
    <w:rsid w:val="0032740E"/>
    <w:rsid w:val="00332FEC"/>
    <w:rsid w:val="00342D45"/>
    <w:rsid w:val="0035381A"/>
    <w:rsid w:val="00356DB0"/>
    <w:rsid w:val="003A7ADC"/>
    <w:rsid w:val="00425F0D"/>
    <w:rsid w:val="00427A94"/>
    <w:rsid w:val="0044265F"/>
    <w:rsid w:val="0045085C"/>
    <w:rsid w:val="00467AD6"/>
    <w:rsid w:val="0047649E"/>
    <w:rsid w:val="00480324"/>
    <w:rsid w:val="00493BCB"/>
    <w:rsid w:val="004A1689"/>
    <w:rsid w:val="004B36E3"/>
    <w:rsid w:val="004C2C3A"/>
    <w:rsid w:val="005019AE"/>
    <w:rsid w:val="00512485"/>
    <w:rsid w:val="0055279E"/>
    <w:rsid w:val="00580089"/>
    <w:rsid w:val="00592642"/>
    <w:rsid w:val="00597301"/>
    <w:rsid w:val="005A742F"/>
    <w:rsid w:val="005B310F"/>
    <w:rsid w:val="005B3395"/>
    <w:rsid w:val="005E2F2A"/>
    <w:rsid w:val="005E7E2F"/>
    <w:rsid w:val="00616885"/>
    <w:rsid w:val="00633BCB"/>
    <w:rsid w:val="00650B96"/>
    <w:rsid w:val="00654103"/>
    <w:rsid w:val="00656719"/>
    <w:rsid w:val="006574CC"/>
    <w:rsid w:val="006618EB"/>
    <w:rsid w:val="00681501"/>
    <w:rsid w:val="006A552A"/>
    <w:rsid w:val="006C41AE"/>
    <w:rsid w:val="00710640"/>
    <w:rsid w:val="00754BBA"/>
    <w:rsid w:val="00795E41"/>
    <w:rsid w:val="007A3929"/>
    <w:rsid w:val="007C54E6"/>
    <w:rsid w:val="007D6B10"/>
    <w:rsid w:val="00835B85"/>
    <w:rsid w:val="00836F4F"/>
    <w:rsid w:val="008375B0"/>
    <w:rsid w:val="00851A44"/>
    <w:rsid w:val="00862BB7"/>
    <w:rsid w:val="00867A2F"/>
    <w:rsid w:val="008979CC"/>
    <w:rsid w:val="008A569E"/>
    <w:rsid w:val="008B5F2A"/>
    <w:rsid w:val="008E010F"/>
    <w:rsid w:val="008F693A"/>
    <w:rsid w:val="00907DBB"/>
    <w:rsid w:val="00921554"/>
    <w:rsid w:val="00947932"/>
    <w:rsid w:val="009757D1"/>
    <w:rsid w:val="009A143F"/>
    <w:rsid w:val="009A552F"/>
    <w:rsid w:val="009C39F7"/>
    <w:rsid w:val="009C3C75"/>
    <w:rsid w:val="009D03DC"/>
    <w:rsid w:val="009E40A0"/>
    <w:rsid w:val="00A075C7"/>
    <w:rsid w:val="00A30ED0"/>
    <w:rsid w:val="00A46E5D"/>
    <w:rsid w:val="00A62843"/>
    <w:rsid w:val="00A65F90"/>
    <w:rsid w:val="00A75791"/>
    <w:rsid w:val="00A843C7"/>
    <w:rsid w:val="00AC6DBB"/>
    <w:rsid w:val="00B234E0"/>
    <w:rsid w:val="00B360BA"/>
    <w:rsid w:val="00B5279D"/>
    <w:rsid w:val="00BD29D1"/>
    <w:rsid w:val="00BE64A9"/>
    <w:rsid w:val="00BF376C"/>
    <w:rsid w:val="00C32B77"/>
    <w:rsid w:val="00C473EA"/>
    <w:rsid w:val="00C529B6"/>
    <w:rsid w:val="00C5764D"/>
    <w:rsid w:val="00C61B2A"/>
    <w:rsid w:val="00C82C71"/>
    <w:rsid w:val="00CB184F"/>
    <w:rsid w:val="00CC67B4"/>
    <w:rsid w:val="00CD664B"/>
    <w:rsid w:val="00CE11F2"/>
    <w:rsid w:val="00D15ECD"/>
    <w:rsid w:val="00D35068"/>
    <w:rsid w:val="00D50CF9"/>
    <w:rsid w:val="00D53CCA"/>
    <w:rsid w:val="00D556E4"/>
    <w:rsid w:val="00D60FD8"/>
    <w:rsid w:val="00D62402"/>
    <w:rsid w:val="00D73BB4"/>
    <w:rsid w:val="00D9446B"/>
    <w:rsid w:val="00D953FA"/>
    <w:rsid w:val="00DB32BA"/>
    <w:rsid w:val="00DD4A8A"/>
    <w:rsid w:val="00E129AF"/>
    <w:rsid w:val="00E170E3"/>
    <w:rsid w:val="00E40FEF"/>
    <w:rsid w:val="00E41D71"/>
    <w:rsid w:val="00E50477"/>
    <w:rsid w:val="00E538BF"/>
    <w:rsid w:val="00E55330"/>
    <w:rsid w:val="00E80C34"/>
    <w:rsid w:val="00E97412"/>
    <w:rsid w:val="00EF413C"/>
    <w:rsid w:val="00EF52F7"/>
    <w:rsid w:val="00EF7C5D"/>
    <w:rsid w:val="00F1008D"/>
    <w:rsid w:val="00F245FC"/>
    <w:rsid w:val="00F31C28"/>
    <w:rsid w:val="00F95E0B"/>
    <w:rsid w:val="00FB3A37"/>
    <w:rsid w:val="00FC6572"/>
    <w:rsid w:val="00FE0F50"/>
    <w:rsid w:val="00FE75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3D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34"/>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 w:type="paragraph" w:styleId="PlainText">
    <w:name w:val="Plain Text"/>
    <w:basedOn w:val="Normal"/>
    <w:link w:val="PlainTextChar"/>
    <w:uiPriority w:val="99"/>
    <w:semiHidden/>
    <w:unhideWhenUsed/>
    <w:rsid w:val="00836F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6F4F"/>
    <w:rPr>
      <w:rFonts w:ascii="Consolas" w:hAnsi="Consolas"/>
      <w:sz w:val="21"/>
      <w:szCs w:val="21"/>
      <w:lang w:val="nl-N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524"/>
    <w:pPr>
      <w:spacing w:after="200" w:line="276" w:lineRule="auto"/>
    </w:pPr>
    <w:rPr>
      <w:sz w:val="22"/>
      <w:szCs w:val="22"/>
      <w:lang w:val="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uiPriority w:val="99"/>
    <w:rsid w:val="00B360BA"/>
    <w:rPr>
      <w:rFonts w:cs="Times New Roman"/>
    </w:rPr>
  </w:style>
  <w:style w:type="character" w:styleId="CommentReference">
    <w:name w:val="annotation reference"/>
    <w:uiPriority w:val="99"/>
    <w:semiHidden/>
    <w:rsid w:val="00B360BA"/>
    <w:rPr>
      <w:rFonts w:cs="Times New Roman"/>
      <w:sz w:val="16"/>
      <w:szCs w:val="16"/>
    </w:rPr>
  </w:style>
  <w:style w:type="paragraph" w:styleId="CommentText">
    <w:name w:val="annotation text"/>
    <w:basedOn w:val="Normal"/>
    <w:link w:val="CommentTextChar"/>
    <w:uiPriority w:val="99"/>
    <w:semiHidden/>
    <w:rsid w:val="00B360BA"/>
    <w:rPr>
      <w:sz w:val="20"/>
      <w:szCs w:val="20"/>
    </w:rPr>
  </w:style>
  <w:style w:type="character" w:customStyle="1" w:styleId="CommentTextChar">
    <w:name w:val="Comment Text Char"/>
    <w:link w:val="CommentText"/>
    <w:uiPriority w:val="99"/>
    <w:semiHidden/>
    <w:rsid w:val="00013193"/>
    <w:rPr>
      <w:sz w:val="20"/>
      <w:szCs w:val="20"/>
      <w:lang w:val="nl-NL" w:eastAsia="en-US" w:bidi="he-IL"/>
    </w:rPr>
  </w:style>
  <w:style w:type="paragraph" w:styleId="CommentSubject">
    <w:name w:val="annotation subject"/>
    <w:basedOn w:val="CommentText"/>
    <w:next w:val="CommentText"/>
    <w:link w:val="CommentSubjectChar"/>
    <w:uiPriority w:val="99"/>
    <w:semiHidden/>
    <w:rsid w:val="00B360BA"/>
    <w:rPr>
      <w:b/>
      <w:bCs/>
    </w:rPr>
  </w:style>
  <w:style w:type="character" w:customStyle="1" w:styleId="CommentSubjectChar">
    <w:name w:val="Comment Subject Char"/>
    <w:link w:val="CommentSubject"/>
    <w:uiPriority w:val="99"/>
    <w:semiHidden/>
    <w:rsid w:val="00013193"/>
    <w:rPr>
      <w:b/>
      <w:bCs/>
      <w:sz w:val="20"/>
      <w:szCs w:val="20"/>
      <w:lang w:val="nl-NL" w:eastAsia="en-US" w:bidi="he-IL"/>
    </w:rPr>
  </w:style>
  <w:style w:type="paragraph" w:styleId="BalloonText">
    <w:name w:val="Balloon Text"/>
    <w:basedOn w:val="Normal"/>
    <w:link w:val="BalloonTextChar"/>
    <w:uiPriority w:val="99"/>
    <w:semiHidden/>
    <w:rsid w:val="00B360BA"/>
    <w:rPr>
      <w:rFonts w:ascii="Tahoma" w:hAnsi="Tahoma" w:cs="Tahoma"/>
      <w:sz w:val="16"/>
      <w:szCs w:val="16"/>
    </w:rPr>
  </w:style>
  <w:style w:type="character" w:customStyle="1" w:styleId="BalloonTextChar">
    <w:name w:val="Balloon Text Char"/>
    <w:link w:val="BalloonText"/>
    <w:uiPriority w:val="99"/>
    <w:semiHidden/>
    <w:rsid w:val="00013193"/>
    <w:rPr>
      <w:rFonts w:ascii="Times New Roman" w:hAnsi="Times New Roman"/>
      <w:sz w:val="0"/>
      <w:szCs w:val="0"/>
      <w:lang w:val="nl-NL" w:eastAsia="en-US" w:bidi="he-IL"/>
    </w:rPr>
  </w:style>
  <w:style w:type="paragraph" w:styleId="Header">
    <w:name w:val="header"/>
    <w:basedOn w:val="Normal"/>
    <w:link w:val="HeaderChar"/>
    <w:uiPriority w:val="99"/>
    <w:rsid w:val="00DD4A8A"/>
    <w:pPr>
      <w:tabs>
        <w:tab w:val="center" w:pos="4320"/>
        <w:tab w:val="right" w:pos="8640"/>
      </w:tabs>
    </w:pPr>
  </w:style>
  <w:style w:type="character" w:customStyle="1" w:styleId="HeaderChar">
    <w:name w:val="Header Char"/>
    <w:link w:val="Header"/>
    <w:uiPriority w:val="99"/>
    <w:semiHidden/>
    <w:rsid w:val="00013193"/>
    <w:rPr>
      <w:lang w:val="nl-NL" w:eastAsia="en-US" w:bidi="he-IL"/>
    </w:rPr>
  </w:style>
  <w:style w:type="paragraph" w:styleId="Footer">
    <w:name w:val="footer"/>
    <w:basedOn w:val="Normal"/>
    <w:link w:val="FooterChar"/>
    <w:uiPriority w:val="99"/>
    <w:rsid w:val="00DD4A8A"/>
    <w:pPr>
      <w:tabs>
        <w:tab w:val="center" w:pos="4320"/>
        <w:tab w:val="right" w:pos="8640"/>
      </w:tabs>
    </w:pPr>
  </w:style>
  <w:style w:type="character" w:customStyle="1" w:styleId="FooterChar">
    <w:name w:val="Footer Char"/>
    <w:link w:val="Footer"/>
    <w:uiPriority w:val="99"/>
    <w:semiHidden/>
    <w:rsid w:val="00013193"/>
    <w:rPr>
      <w:lang w:val="nl-NL" w:eastAsia="en-US" w:bidi="he-IL"/>
    </w:rPr>
  </w:style>
  <w:style w:type="paragraph" w:styleId="NormalWeb">
    <w:name w:val="Normal (Web)"/>
    <w:basedOn w:val="Normal"/>
    <w:uiPriority w:val="99"/>
    <w:semiHidden/>
    <w:rsid w:val="00162A1F"/>
    <w:rPr>
      <w:rFonts w:ascii="Times New Roman" w:hAnsi="Times New Roman" w:cs="Times New Roman"/>
      <w:sz w:val="24"/>
      <w:szCs w:val="24"/>
    </w:rPr>
  </w:style>
  <w:style w:type="paragraph" w:styleId="ListParagraph">
    <w:name w:val="List Paragraph"/>
    <w:basedOn w:val="Normal"/>
    <w:uiPriority w:val="34"/>
    <w:qFormat/>
    <w:rsid w:val="006618EB"/>
    <w:pPr>
      <w:ind w:left="720"/>
    </w:pPr>
  </w:style>
  <w:style w:type="character" w:styleId="Hyperlink">
    <w:name w:val="Hyperlink"/>
    <w:uiPriority w:val="99"/>
    <w:unhideWhenUsed/>
    <w:rsid w:val="00D9446B"/>
    <w:rPr>
      <w:color w:val="0000FF"/>
      <w:u w:val="single"/>
    </w:rPr>
  </w:style>
  <w:style w:type="character" w:styleId="FollowedHyperlink">
    <w:name w:val="FollowedHyperlink"/>
    <w:uiPriority w:val="99"/>
    <w:semiHidden/>
    <w:unhideWhenUsed/>
    <w:rsid w:val="00D9446B"/>
    <w:rPr>
      <w:color w:val="800080"/>
      <w:u w:val="single"/>
    </w:rPr>
  </w:style>
  <w:style w:type="paragraph" w:styleId="PlainText">
    <w:name w:val="Plain Text"/>
    <w:basedOn w:val="Normal"/>
    <w:link w:val="PlainTextChar"/>
    <w:uiPriority w:val="99"/>
    <w:semiHidden/>
    <w:unhideWhenUsed/>
    <w:rsid w:val="00836F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36F4F"/>
    <w:rPr>
      <w:rFonts w:ascii="Consolas" w:hAnsi="Consolas"/>
      <w:sz w:val="21"/>
      <w:szCs w:val="21"/>
      <w:lang w:val="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2739">
      <w:marLeft w:val="0"/>
      <w:marRight w:val="0"/>
      <w:marTop w:val="0"/>
      <w:marBottom w:val="0"/>
      <w:divBdr>
        <w:top w:val="none" w:sz="0" w:space="0" w:color="auto"/>
        <w:left w:val="none" w:sz="0" w:space="0" w:color="auto"/>
        <w:bottom w:val="none" w:sz="0" w:space="0" w:color="auto"/>
        <w:right w:val="none" w:sz="0" w:space="0" w:color="auto"/>
      </w:divBdr>
      <w:divsChild>
        <w:div w:id="127162740">
          <w:marLeft w:val="0"/>
          <w:marRight w:val="0"/>
          <w:marTop w:val="0"/>
          <w:marBottom w:val="0"/>
          <w:divBdr>
            <w:top w:val="none" w:sz="0" w:space="0" w:color="auto"/>
            <w:left w:val="none" w:sz="0" w:space="0" w:color="auto"/>
            <w:bottom w:val="none" w:sz="0" w:space="0" w:color="auto"/>
            <w:right w:val="none" w:sz="0" w:space="0" w:color="auto"/>
          </w:divBdr>
        </w:div>
      </w:divsChild>
    </w:div>
    <w:div w:id="127162741">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0"/>
          <w:marTop w:val="0"/>
          <w:marBottom w:val="0"/>
          <w:divBdr>
            <w:top w:val="none" w:sz="0" w:space="0" w:color="auto"/>
            <w:left w:val="none" w:sz="0" w:space="0" w:color="auto"/>
            <w:bottom w:val="none" w:sz="0" w:space="0" w:color="auto"/>
            <w:right w:val="none" w:sz="0" w:space="0" w:color="auto"/>
          </w:divBdr>
        </w:div>
      </w:divsChild>
    </w:div>
    <w:div w:id="298266362">
      <w:bodyDiv w:val="1"/>
      <w:marLeft w:val="0"/>
      <w:marRight w:val="0"/>
      <w:marTop w:val="0"/>
      <w:marBottom w:val="0"/>
      <w:divBdr>
        <w:top w:val="none" w:sz="0" w:space="0" w:color="auto"/>
        <w:left w:val="none" w:sz="0" w:space="0" w:color="auto"/>
        <w:bottom w:val="none" w:sz="0" w:space="0" w:color="auto"/>
        <w:right w:val="none" w:sz="0" w:space="0" w:color="auto"/>
      </w:divBdr>
    </w:div>
    <w:div w:id="471757086">
      <w:bodyDiv w:val="1"/>
      <w:marLeft w:val="0"/>
      <w:marRight w:val="0"/>
      <w:marTop w:val="0"/>
      <w:marBottom w:val="0"/>
      <w:divBdr>
        <w:top w:val="none" w:sz="0" w:space="0" w:color="auto"/>
        <w:left w:val="none" w:sz="0" w:space="0" w:color="auto"/>
        <w:bottom w:val="none" w:sz="0" w:space="0" w:color="auto"/>
        <w:right w:val="none" w:sz="0" w:space="0" w:color="auto"/>
      </w:divBdr>
    </w:div>
    <w:div w:id="529414690">
      <w:bodyDiv w:val="1"/>
      <w:marLeft w:val="0"/>
      <w:marRight w:val="0"/>
      <w:marTop w:val="0"/>
      <w:marBottom w:val="0"/>
      <w:divBdr>
        <w:top w:val="none" w:sz="0" w:space="0" w:color="auto"/>
        <w:left w:val="none" w:sz="0" w:space="0" w:color="auto"/>
        <w:bottom w:val="none" w:sz="0" w:space="0" w:color="auto"/>
        <w:right w:val="none" w:sz="0" w:space="0" w:color="auto"/>
      </w:divBdr>
    </w:div>
    <w:div w:id="538516744">
      <w:bodyDiv w:val="1"/>
      <w:marLeft w:val="0"/>
      <w:marRight w:val="0"/>
      <w:marTop w:val="0"/>
      <w:marBottom w:val="0"/>
      <w:divBdr>
        <w:top w:val="none" w:sz="0" w:space="0" w:color="auto"/>
        <w:left w:val="none" w:sz="0" w:space="0" w:color="auto"/>
        <w:bottom w:val="none" w:sz="0" w:space="0" w:color="auto"/>
        <w:right w:val="none" w:sz="0" w:space="0" w:color="auto"/>
      </w:divBdr>
    </w:div>
    <w:div w:id="545872746">
      <w:bodyDiv w:val="1"/>
      <w:marLeft w:val="0"/>
      <w:marRight w:val="0"/>
      <w:marTop w:val="0"/>
      <w:marBottom w:val="0"/>
      <w:divBdr>
        <w:top w:val="none" w:sz="0" w:space="0" w:color="auto"/>
        <w:left w:val="none" w:sz="0" w:space="0" w:color="auto"/>
        <w:bottom w:val="none" w:sz="0" w:space="0" w:color="auto"/>
        <w:right w:val="none" w:sz="0" w:space="0" w:color="auto"/>
      </w:divBdr>
    </w:div>
    <w:div w:id="807358503">
      <w:bodyDiv w:val="1"/>
      <w:marLeft w:val="0"/>
      <w:marRight w:val="0"/>
      <w:marTop w:val="0"/>
      <w:marBottom w:val="0"/>
      <w:divBdr>
        <w:top w:val="none" w:sz="0" w:space="0" w:color="auto"/>
        <w:left w:val="none" w:sz="0" w:space="0" w:color="auto"/>
        <w:bottom w:val="none" w:sz="0" w:space="0" w:color="auto"/>
        <w:right w:val="none" w:sz="0" w:space="0" w:color="auto"/>
      </w:divBdr>
    </w:div>
    <w:div w:id="1219707928">
      <w:bodyDiv w:val="1"/>
      <w:marLeft w:val="0"/>
      <w:marRight w:val="0"/>
      <w:marTop w:val="0"/>
      <w:marBottom w:val="0"/>
      <w:divBdr>
        <w:top w:val="none" w:sz="0" w:space="0" w:color="auto"/>
        <w:left w:val="none" w:sz="0" w:space="0" w:color="auto"/>
        <w:bottom w:val="none" w:sz="0" w:space="0" w:color="auto"/>
        <w:right w:val="none" w:sz="0" w:space="0" w:color="auto"/>
      </w:divBdr>
    </w:div>
    <w:div w:id="1477264072">
      <w:bodyDiv w:val="1"/>
      <w:marLeft w:val="0"/>
      <w:marRight w:val="0"/>
      <w:marTop w:val="0"/>
      <w:marBottom w:val="0"/>
      <w:divBdr>
        <w:top w:val="none" w:sz="0" w:space="0" w:color="auto"/>
        <w:left w:val="none" w:sz="0" w:space="0" w:color="auto"/>
        <w:bottom w:val="none" w:sz="0" w:space="0" w:color="auto"/>
        <w:right w:val="none" w:sz="0" w:space="0" w:color="auto"/>
      </w:divBdr>
    </w:div>
    <w:div w:id="1711881343">
      <w:bodyDiv w:val="1"/>
      <w:marLeft w:val="0"/>
      <w:marRight w:val="0"/>
      <w:marTop w:val="0"/>
      <w:marBottom w:val="0"/>
      <w:divBdr>
        <w:top w:val="none" w:sz="0" w:space="0" w:color="auto"/>
        <w:left w:val="none" w:sz="0" w:space="0" w:color="auto"/>
        <w:bottom w:val="none" w:sz="0" w:space="0" w:color="auto"/>
        <w:right w:val="none" w:sz="0" w:space="0" w:color="auto"/>
      </w:divBdr>
    </w:div>
    <w:div w:id="1737705620">
      <w:bodyDiv w:val="1"/>
      <w:marLeft w:val="0"/>
      <w:marRight w:val="0"/>
      <w:marTop w:val="0"/>
      <w:marBottom w:val="0"/>
      <w:divBdr>
        <w:top w:val="none" w:sz="0" w:space="0" w:color="auto"/>
        <w:left w:val="none" w:sz="0" w:space="0" w:color="auto"/>
        <w:bottom w:val="none" w:sz="0" w:space="0" w:color="auto"/>
        <w:right w:val="none" w:sz="0" w:space="0" w:color="auto"/>
      </w:divBdr>
    </w:div>
    <w:div w:id="1803688041">
      <w:bodyDiv w:val="1"/>
      <w:marLeft w:val="0"/>
      <w:marRight w:val="0"/>
      <w:marTop w:val="0"/>
      <w:marBottom w:val="0"/>
      <w:divBdr>
        <w:top w:val="none" w:sz="0" w:space="0" w:color="auto"/>
        <w:left w:val="none" w:sz="0" w:space="0" w:color="auto"/>
        <w:bottom w:val="none" w:sz="0" w:space="0" w:color="auto"/>
        <w:right w:val="none" w:sz="0" w:space="0" w:color="auto"/>
      </w:divBdr>
    </w:div>
    <w:div w:id="198149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9A8C1B0D</Template>
  <TotalTime>0</TotalTime>
  <Pages>4</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Interpretive Methodologies and Methods Conference Group</vt:lpstr>
    </vt:vector>
  </TitlesOfParts>
  <Company>FSW-VU</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Methodologies and Methods Conference Group</dc:title>
  <dc:creator>d.yanow</dc:creator>
  <cp:lastModifiedBy>Yanow, Dvora, Prof.</cp:lastModifiedBy>
  <cp:revision>2</cp:revision>
  <cp:lastPrinted>2016-08-23T15:10:00Z</cp:lastPrinted>
  <dcterms:created xsi:type="dcterms:W3CDTF">2016-10-05T12:57:00Z</dcterms:created>
  <dcterms:modified xsi:type="dcterms:W3CDTF">2016-10-05T12:57:00Z</dcterms:modified>
</cp:coreProperties>
</file>